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BBD7E">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14</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500848</w:t>
      </w:r>
    </w:p>
    <w:p w14:paraId="544DE15A">
      <w:pPr>
        <w:pStyle w:val="19"/>
        <w:tabs>
          <w:tab w:val="right" w:pos="9781"/>
          <w:tab w:val="right" w:pos="13323"/>
          <w:tab w:val="clear" w:pos="4153"/>
          <w:tab w:val="clear" w:pos="8306"/>
        </w:tabs>
        <w:spacing w:before="60" w:after="60"/>
        <w:outlineLvl w:val="0"/>
        <w:rPr>
          <w:rFonts w:ascii="Arial" w:hAnsi="Arial" w:cs="Arial"/>
          <w:b/>
          <w:bCs/>
          <w:highlight w:val="yellow"/>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February</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613494BA">
      <w:pPr>
        <w:tabs>
          <w:tab w:val="left" w:pos="1985"/>
        </w:tabs>
        <w:rPr>
          <w:b/>
          <w:sz w:val="22"/>
        </w:rPr>
      </w:pPr>
    </w:p>
    <w:p w14:paraId="58C73E7B">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7.25.2.1</w:t>
      </w:r>
    </w:p>
    <w:p w14:paraId="168DC27D">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14:paraId="49AC4C15">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RRM requirement of OD-SSB for NES enhancement</w:t>
      </w:r>
    </w:p>
    <w:bookmarkEnd w:id="3"/>
    <w:bookmarkEnd w:id="4"/>
    <w:p w14:paraId="23F89057">
      <w:pPr>
        <w:tabs>
          <w:tab w:val="left" w:pos="1765"/>
        </w:tabs>
        <w:rPr>
          <w:sz w:val="22"/>
        </w:rPr>
      </w:pPr>
      <w:r>
        <w:rPr>
          <w:b/>
          <w:sz w:val="22"/>
        </w:rPr>
        <w:t>Document for:</w:t>
      </w:r>
      <w:r>
        <w:rPr>
          <w:b/>
          <w:sz w:val="22"/>
        </w:rPr>
        <w:tab/>
      </w:r>
      <w:r>
        <w:rPr>
          <w:sz w:val="22"/>
        </w:rPr>
        <w:t>Discussion</w:t>
      </w:r>
    </w:p>
    <w:p w14:paraId="5EFC7714">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203C741">
      <w:pPr>
        <w:overflowPunct w:val="0"/>
        <w:autoSpaceDE w:val="0"/>
        <w:autoSpaceDN w:val="0"/>
        <w:adjustRightInd w:val="0"/>
        <w:spacing w:after="120"/>
        <w:jc w:val="both"/>
        <w:rPr>
          <w:rFonts w:hint="default" w:eastAsia="宋体"/>
          <w:sz w:val="20"/>
          <w:szCs w:val="20"/>
          <w:highlight w:val="none"/>
          <w:lang w:val="en-US" w:eastAsia="zh-CN"/>
        </w:rPr>
      </w:pPr>
      <w:r>
        <w:rPr>
          <w:rFonts w:hint="eastAsia" w:eastAsia="宋体"/>
          <w:sz w:val="20"/>
          <w:szCs w:val="20"/>
          <w:highlight w:val="none"/>
          <w:lang w:val="en-US" w:eastAsia="zh-CN"/>
        </w:rPr>
        <w:t>In last meeting, RAN4 discussed some measurement procedures and principles for requirement definition about OD-SSB in NES enhancement WI. The WF has been approved in [1], the details of the open issues are captured in the moderator summary [2]. In this paper, we further discuss OD-SSB related issues, and identify RAN4 impacts.</w:t>
      </w:r>
    </w:p>
    <w:p w14:paraId="60B82E37">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hint="eastAsia" w:ascii="Times New Roman" w:hAnsi="Times New Roman"/>
          <w:b w:val="0"/>
          <w:bCs w:val="0"/>
          <w:kern w:val="0"/>
          <w:sz w:val="36"/>
          <w:szCs w:val="36"/>
          <w:lang w:val="en-GB"/>
        </w:rPr>
        <w:t>General On-demand SSB(OD-SSB) requirements</w:t>
      </w:r>
    </w:p>
    <w:p w14:paraId="5E078F56">
      <w:pPr>
        <w:snapToGrid w:val="0"/>
        <w:spacing w:after="120"/>
        <w:rPr>
          <w:rFonts w:hint="eastAsia"/>
          <w:b/>
          <w:i/>
          <w:iCs/>
          <w:sz w:val="20"/>
          <w:szCs w:val="20"/>
          <w:u w:val="single"/>
          <w:lang w:val="en-US" w:eastAsia="zh-CN"/>
        </w:rPr>
      </w:pPr>
      <w:bookmarkStart w:id="8" w:name="OLE_LINK16"/>
      <w:r>
        <w:rPr>
          <w:rFonts w:hint="eastAsia"/>
          <w:b/>
          <w:i/>
          <w:iCs/>
          <w:sz w:val="20"/>
          <w:szCs w:val="20"/>
          <w:u w:val="single"/>
          <w:lang w:eastAsia="ko-KR"/>
        </w:rPr>
        <w:t>Issue 1-1-1: RAN1 LS</w:t>
      </w:r>
      <w:r>
        <w:rPr>
          <w:rFonts w:hint="eastAsia"/>
          <w:b/>
          <w:i/>
          <w:iCs/>
          <w:sz w:val="20"/>
          <w:szCs w:val="20"/>
          <w:u w:val="single"/>
          <w:lang w:val="en-US" w:eastAsia="zh-CN"/>
        </w:rPr>
        <w:t xml:space="preserve"> </w:t>
      </w:r>
    </w:p>
    <w:p w14:paraId="20262C1A">
      <w:pPr>
        <w:snapToGrid w:val="0"/>
        <w:spacing w:after="120"/>
        <w:rPr>
          <w:i/>
          <w:iCs/>
          <w:color w:val="000000" w:themeColor="text1"/>
          <w:sz w:val="20"/>
          <w:szCs w:val="20"/>
          <w:highlight w:val="green"/>
          <w:lang w:eastAsia="zh-CN"/>
        </w:rPr>
      </w:pPr>
      <w:r>
        <w:rPr>
          <w:rFonts w:hint="eastAsia"/>
          <w:i/>
          <w:iCs/>
          <w:color w:val="000000" w:themeColor="text1"/>
          <w:sz w:val="20"/>
          <w:szCs w:val="20"/>
          <w:highlight w:val="green"/>
          <w:lang w:eastAsia="zh-CN"/>
        </w:rPr>
        <w:t>A</w:t>
      </w:r>
      <w:r>
        <w:rPr>
          <w:i/>
          <w:iCs/>
          <w:color w:val="000000" w:themeColor="text1"/>
          <w:sz w:val="20"/>
          <w:szCs w:val="20"/>
          <w:highlight w:val="green"/>
          <w:lang w:eastAsia="zh-CN"/>
        </w:rPr>
        <w:t>greement:</w:t>
      </w:r>
    </w:p>
    <w:p w14:paraId="747BD51C">
      <w:pPr>
        <w:pStyle w:val="77"/>
        <w:numPr>
          <w:ilvl w:val="0"/>
          <w:numId w:val="4"/>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 xml:space="preserve">RAN4 to confirm that T_min equals to </w:t>
      </w:r>
      <m:oMath>
        <m:r>
          <m:rPr/>
          <w:rPr>
            <w:rFonts w:hint="default" w:ascii="Cambria Math" w:hAnsi="Cambria Math"/>
            <w:color w:val="000000" w:themeColor="text1"/>
            <w:sz w:val="20"/>
            <w:szCs w:val="20"/>
          </w:rPr>
          <m:t>m+3</m:t>
        </m:r>
        <m:sSubSup>
          <m:sSubSupPr>
            <m:ctrlPr>
              <w:rPr>
                <w:rFonts w:ascii="Cambria Math" w:hAnsi="Cambria Math"/>
                <w:i/>
                <w:iCs/>
                <w:color w:val="000000" w:themeColor="text1"/>
                <w:sz w:val="20"/>
                <w:szCs w:val="20"/>
              </w:rPr>
            </m:ctrlPr>
          </m:sSubSupPr>
          <m:e>
            <m:r>
              <m:rPr/>
              <w:rPr>
                <w:rFonts w:hint="default" w:ascii="Cambria Math" w:hAnsi="Cambria Math"/>
                <w:color w:val="000000" w:themeColor="text1"/>
                <w:sz w:val="20"/>
                <w:szCs w:val="20"/>
              </w:rPr>
              <m:t>N</m:t>
            </m:r>
            <m:ctrlPr>
              <w:rPr>
                <w:rFonts w:ascii="Cambria Math" w:hAnsi="Cambria Math"/>
                <w:i/>
                <w:iCs/>
                <w:color w:val="000000" w:themeColor="text1"/>
                <w:sz w:val="20"/>
                <w:szCs w:val="20"/>
              </w:rPr>
            </m:ctrlPr>
          </m:e>
          <m:sub>
            <m:r>
              <m:rPr>
                <m:nor/>
              </m:rPr>
              <w:rPr>
                <w:rFonts w:ascii="Cambria Math" w:hAnsi="Cambria Math"/>
                <w:b w:val="0"/>
                <w:i/>
                <w:iCs/>
                <w:color w:val="000000" w:themeColor="text1"/>
                <w:sz w:val="20"/>
                <w:szCs w:val="20"/>
              </w:rPr>
              <m:t>slot</m:t>
            </m:r>
            <m:ctrlPr>
              <w:rPr>
                <w:rFonts w:ascii="Cambria Math" w:hAnsi="Cambria Math"/>
                <w:i/>
                <w:iCs/>
                <w:color w:val="000000" w:themeColor="text1"/>
                <w:sz w:val="20"/>
                <w:szCs w:val="20"/>
              </w:rPr>
            </m:ctrlPr>
          </m:sub>
          <m:sup>
            <m:r>
              <m:rPr>
                <m:nor/>
              </m:rPr>
              <w:rPr>
                <w:rFonts w:ascii="Cambria Math" w:hAnsi="Cambria Math"/>
                <w:b w:val="0"/>
                <w:i/>
                <w:iCs/>
                <w:color w:val="000000" w:themeColor="text1"/>
                <w:sz w:val="20"/>
                <w:szCs w:val="20"/>
              </w:rPr>
              <m:t>subframe</m:t>
            </m:r>
            <m:r>
              <m:rPr/>
              <w:rPr>
                <w:rFonts w:hint="default" w:ascii="Cambria Math" w:hAnsi="Cambria Math"/>
                <w:color w:val="000000" w:themeColor="text1"/>
                <w:sz w:val="20"/>
                <w:szCs w:val="20"/>
              </w:rPr>
              <m:t>,μ</m:t>
            </m:r>
            <m:ctrlPr>
              <w:rPr>
                <w:rFonts w:ascii="Cambria Math" w:hAnsi="Cambria Math"/>
                <w:i/>
                <w:iCs/>
                <w:color w:val="000000" w:themeColor="text1"/>
                <w:sz w:val="20"/>
                <w:szCs w:val="20"/>
              </w:rPr>
            </m:ctrlPr>
          </m:sup>
        </m:sSubSup>
      </m:oMath>
      <w:r>
        <w:rPr>
          <w:i/>
          <w:iCs/>
          <w:color w:val="000000" w:themeColor="text1"/>
          <w:sz w:val="20"/>
          <w:szCs w:val="20"/>
        </w:rPr>
        <w:t>+1 from network transmission perspective.</w:t>
      </w:r>
    </w:p>
    <w:p w14:paraId="4DAB7687">
      <w:pPr>
        <w:pStyle w:val="77"/>
        <w:numPr>
          <w:ilvl w:val="1"/>
          <w:numId w:val="4"/>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 xml:space="preserve">Note 1: This does not imply UE shall be able to </w:t>
      </w:r>
      <w:r>
        <w:rPr>
          <w:i/>
          <w:iCs/>
          <w:sz w:val="20"/>
          <w:szCs w:val="20"/>
        </w:rPr>
        <w:t>process</w:t>
      </w:r>
      <w:r>
        <w:rPr>
          <w:i/>
          <w:iCs/>
          <w:strike/>
          <w:sz w:val="20"/>
          <w:szCs w:val="20"/>
        </w:rPr>
        <w:t>/prepare</w:t>
      </w:r>
      <w:r>
        <w:rPr>
          <w:i/>
          <w:iCs/>
          <w:sz w:val="20"/>
          <w:szCs w:val="20"/>
        </w:rPr>
        <w:t xml:space="preserve"> </w:t>
      </w:r>
      <w:r>
        <w:rPr>
          <w:i/>
          <w:iCs/>
          <w:color w:val="000000" w:themeColor="text1"/>
          <w:sz w:val="20"/>
          <w:szCs w:val="20"/>
        </w:rPr>
        <w:t xml:space="preserve">the OD-SSB </w:t>
      </w:r>
      <w:r>
        <w:rPr>
          <w:i/>
          <w:iCs/>
          <w:color w:val="000000" w:themeColor="text1"/>
          <w:sz w:val="20"/>
          <w:szCs w:val="20"/>
          <w:lang w:eastAsia="ko-KR"/>
        </w:rPr>
        <w:t xml:space="preserve">from </w:t>
      </w:r>
      <w:r>
        <w:rPr>
          <w:i/>
          <w:iCs/>
          <w:sz w:val="20"/>
          <w:szCs w:val="20"/>
          <w:lang w:eastAsia="ko-KR"/>
        </w:rPr>
        <w:t xml:space="preserve">time instance A from RAN4 requirement perspective. </w:t>
      </w:r>
    </w:p>
    <w:p w14:paraId="45EEED7D">
      <w:pPr>
        <w:pStyle w:val="77"/>
        <w:numPr>
          <w:ilvl w:val="0"/>
          <w:numId w:val="4"/>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Meanwhile, RAN4 is discussing the additional UE processing/preparation time for OD-SSB reception for RAN4 requirement.</w:t>
      </w:r>
    </w:p>
    <w:p w14:paraId="2BB1D4D8">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After T_min, if UE need to perform measurement on OD-SSB, as mentioned by companies in past meetings,  additional processing time for re-allocating the measurement searcher resource may be needed. In Case 1 that no AO-SSB, due to the number of frequency carriers to be measured may be changed, UE should re-allocate it</w:t>
      </w:r>
      <w:r>
        <w:rPr>
          <w:rFonts w:hint="default"/>
          <w:i w:val="0"/>
          <w:sz w:val="20"/>
          <w:szCs w:val="20"/>
          <w:lang w:val="en-US" w:eastAsia="zh-CN"/>
        </w:rPr>
        <w:t>’</w:t>
      </w:r>
      <w:r>
        <w:rPr>
          <w:rFonts w:hint="eastAsia"/>
          <w:i w:val="0"/>
          <w:sz w:val="20"/>
          <w:szCs w:val="20"/>
          <w:lang w:val="en-US" w:eastAsia="zh-CN"/>
        </w:rPr>
        <w:t>s measurement searcher resource. In Case 2 that AO-SSB is transmitted, if OD-SSB and AO-SSB are within different frequencies and UE is expected to perform measurement on both OD-SSB and AO-SSB, then additional processing time may needed. For other cases, we think the additional processing time is not necessary.</w:t>
      </w:r>
    </w:p>
    <w:p w14:paraId="0034EE7E">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Only for the following cases if valid, additional processing time (</w:t>
      </w:r>
      <w:r>
        <w:rPr>
          <w:rFonts w:hint="eastAsia"/>
          <w:b/>
          <w:bCs/>
          <w:i/>
          <w:iCs/>
          <w:sz w:val="20"/>
          <w:szCs w:val="15"/>
          <w:lang w:val="en-US" w:eastAsia="zh-CN"/>
        </w:rPr>
        <w:t>T</w:t>
      </w:r>
      <w:r>
        <w:rPr>
          <w:rFonts w:hint="eastAsia"/>
          <w:b/>
          <w:bCs/>
          <w:i/>
          <w:iCs/>
          <w:sz w:val="20"/>
          <w:szCs w:val="15"/>
          <w:vertAlign w:val="subscript"/>
          <w:lang w:val="en-US" w:eastAsia="zh-CN"/>
        </w:rPr>
        <w:t>processing</w:t>
      </w:r>
      <w:r>
        <w:rPr>
          <w:rFonts w:hint="eastAsia"/>
          <w:b/>
          <w:bCs/>
          <w:i/>
          <w:iCs/>
          <w:sz w:val="20"/>
          <w:szCs w:val="20"/>
          <w:lang w:val="en-US" w:eastAsia="zh-CN"/>
        </w:rPr>
        <w:t>) may be needed for UE to measure the OD-SSB:</w:t>
      </w:r>
    </w:p>
    <w:p w14:paraId="58A2DC32">
      <w:pPr>
        <w:numPr>
          <w:ilvl w:val="0"/>
          <w:numId w:val="5"/>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No AO-SSB on the SCell (Case 1)</w:t>
      </w:r>
    </w:p>
    <w:p w14:paraId="2163B146">
      <w:pPr>
        <w:numPr>
          <w:ilvl w:val="0"/>
          <w:numId w:val="5"/>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AO-SSB is transmitted on the SCell (Case 2), while OD-SSB and AO-SSB are within different frequencies and UE is expected to perform measurement on both OD-SSB and AO-SSB</w:t>
      </w:r>
    </w:p>
    <w:p w14:paraId="2D030824">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Regarding how long the additional processing time will take, considering the measurement resource re-allocation updating scheme is not complicated, we think 1 slot can be the starting point.</w:t>
      </w:r>
    </w:p>
    <w:p w14:paraId="5DF5D097">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 xml:space="preserve">Proposal 2: For the value of </w:t>
      </w:r>
      <w:r>
        <w:rPr>
          <w:rFonts w:hint="eastAsia"/>
          <w:b/>
          <w:bCs/>
          <w:i/>
          <w:iCs/>
          <w:sz w:val="20"/>
          <w:szCs w:val="15"/>
          <w:lang w:val="en-US" w:eastAsia="zh-CN"/>
        </w:rPr>
        <w:t>T</w:t>
      </w:r>
      <w:r>
        <w:rPr>
          <w:rFonts w:hint="eastAsia"/>
          <w:b/>
          <w:bCs/>
          <w:i/>
          <w:iCs/>
          <w:sz w:val="20"/>
          <w:szCs w:val="15"/>
          <w:vertAlign w:val="subscript"/>
          <w:lang w:val="en-US" w:eastAsia="zh-CN"/>
        </w:rPr>
        <w:t>processing</w:t>
      </w:r>
      <w:r>
        <w:rPr>
          <w:rFonts w:hint="eastAsia"/>
          <w:b/>
          <w:bCs/>
          <w:i/>
          <w:iCs/>
          <w:sz w:val="20"/>
          <w:szCs w:val="15"/>
          <w:lang w:val="en-US" w:eastAsia="zh-CN"/>
        </w:rPr>
        <w:t>, take 1 slot as the starting point.</w:t>
      </w:r>
    </w:p>
    <w:p w14:paraId="622B7319">
      <w:pPr>
        <w:snapToGrid w:val="0"/>
        <w:spacing w:after="120"/>
        <w:rPr>
          <w:rFonts w:hint="eastAsia"/>
          <w:b/>
          <w:i/>
          <w:iCs/>
          <w:sz w:val="20"/>
          <w:szCs w:val="20"/>
          <w:u w:val="single"/>
          <w:lang w:val="en-US" w:eastAsia="zh-CN"/>
        </w:rPr>
      </w:pPr>
    </w:p>
    <w:p w14:paraId="25232032">
      <w:pPr>
        <w:snapToGrid w:val="0"/>
        <w:spacing w:after="120"/>
        <w:rPr>
          <w:rFonts w:hint="eastAsia"/>
          <w:b/>
          <w:i/>
          <w:iCs/>
          <w:sz w:val="20"/>
          <w:szCs w:val="20"/>
          <w:u w:val="single"/>
          <w:lang w:eastAsia="zh-CN"/>
        </w:rPr>
      </w:pPr>
      <w:r>
        <w:rPr>
          <w:rFonts w:hint="eastAsia"/>
          <w:b/>
          <w:i/>
          <w:iCs/>
          <w:sz w:val="20"/>
          <w:szCs w:val="20"/>
          <w:u w:val="single"/>
          <w:lang w:eastAsia="ko-KR"/>
        </w:rPr>
        <w:t xml:space="preserve">Issue </w:t>
      </w:r>
      <w:r>
        <w:rPr>
          <w:rFonts w:hint="eastAsia"/>
          <w:b/>
          <w:i/>
          <w:iCs/>
          <w:sz w:val="20"/>
          <w:szCs w:val="20"/>
          <w:u w:val="single"/>
          <w:lang w:eastAsia="zh-CN"/>
        </w:rPr>
        <w:t>1-1-2: L1 measurement before SCell activation</w:t>
      </w:r>
    </w:p>
    <w:p w14:paraId="4F96EF9C">
      <w:pPr>
        <w:snapToGrid w:val="0"/>
        <w:spacing w:after="120"/>
        <w:rPr>
          <w:rFonts w:hint="eastAsia"/>
          <w:i/>
          <w:iCs/>
          <w:color w:val="000000" w:themeColor="text1"/>
          <w:sz w:val="20"/>
          <w:szCs w:val="20"/>
          <w:highlight w:val="none"/>
          <w:lang w:eastAsia="zh-CN"/>
        </w:rPr>
      </w:pPr>
      <w:r>
        <w:rPr>
          <w:rFonts w:hint="eastAsia"/>
          <w:i/>
          <w:iCs/>
          <w:color w:val="000000" w:themeColor="text1"/>
          <w:sz w:val="20"/>
          <w:szCs w:val="20"/>
          <w:highlight w:val="none"/>
          <w:lang w:eastAsia="zh-CN"/>
        </w:rPr>
        <w:t>Proposals</w:t>
      </w:r>
    </w:p>
    <w:p w14:paraId="1766AEE8">
      <w:pPr>
        <w:pStyle w:val="77"/>
        <w:numPr>
          <w:ilvl w:val="0"/>
          <w:numId w:val="4"/>
        </w:numPr>
        <w:overflowPunct/>
        <w:autoSpaceDE/>
        <w:adjustRightInd/>
        <w:snapToGrid w:val="0"/>
        <w:spacing w:after="120"/>
        <w:ind w:firstLineChars="0"/>
        <w:textAlignment w:val="auto"/>
        <w:rPr>
          <w:i/>
          <w:iCs/>
          <w:color w:val="000000" w:themeColor="text1"/>
          <w:sz w:val="20"/>
          <w:szCs w:val="20"/>
          <w:lang w:val="en-US" w:eastAsia="zh-CN"/>
        </w:rPr>
      </w:pPr>
      <w:r>
        <w:rPr>
          <w:rFonts w:hint="eastAsia"/>
          <w:i/>
          <w:iCs/>
          <w:color w:val="000000" w:themeColor="text1"/>
          <w:sz w:val="20"/>
          <w:szCs w:val="20"/>
          <w:lang w:val="en-US" w:eastAsia="zh-CN"/>
        </w:rPr>
        <w:t xml:space="preserve">Option 1: </w:t>
      </w:r>
      <w:r>
        <w:rPr>
          <w:i/>
          <w:iCs/>
          <w:color w:val="000000" w:themeColor="text1"/>
          <w:sz w:val="20"/>
          <w:szCs w:val="20"/>
        </w:rPr>
        <w:t>L1 measurements are not supported for deactivated SCell.</w:t>
      </w:r>
    </w:p>
    <w:p w14:paraId="0AA1D510">
      <w:pPr>
        <w:pStyle w:val="77"/>
        <w:numPr>
          <w:ilvl w:val="0"/>
          <w:numId w:val="4"/>
        </w:numPr>
        <w:overflowPunct/>
        <w:autoSpaceDE/>
        <w:adjustRightInd/>
        <w:snapToGrid w:val="0"/>
        <w:spacing w:after="120"/>
        <w:ind w:firstLineChars="0"/>
        <w:textAlignment w:val="auto"/>
        <w:rPr>
          <w:i/>
          <w:iCs/>
          <w:color w:val="000000" w:themeColor="text1"/>
          <w:sz w:val="20"/>
          <w:szCs w:val="20"/>
          <w:lang w:val="en-US" w:eastAsia="zh-CN"/>
        </w:rPr>
      </w:pPr>
      <w:r>
        <w:rPr>
          <w:i/>
          <w:iCs/>
          <w:color w:val="000000" w:themeColor="text1"/>
          <w:sz w:val="20"/>
          <w:szCs w:val="20"/>
        </w:rPr>
        <w:t>Option 2: Wait RAN1’s further clarification on the applicable scenario.</w:t>
      </w:r>
    </w:p>
    <w:p w14:paraId="4FEE3728">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In legacy, there is no L1 measurement on deactivated SCell. In R19 NES WI, no agreement has been achieved about introducing L1 measurement for deactivated SCell in other working groups so far. Therefore, we prefer Option 1, and the issue can be further discussed if further related input from other working groups.</w:t>
      </w:r>
    </w:p>
    <w:p w14:paraId="3C58211F">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 L1 measurements are not supported for deactivated SCell if no further related input from other working groups.</w:t>
      </w:r>
    </w:p>
    <w:p w14:paraId="3EFB2760">
      <w:pPr>
        <w:snapToGrid w:val="0"/>
        <w:spacing w:after="120"/>
        <w:rPr>
          <w:rFonts w:hint="eastAsia"/>
          <w:b/>
          <w:i/>
          <w:iCs/>
          <w:sz w:val="20"/>
          <w:szCs w:val="20"/>
          <w:u w:val="single"/>
          <w:lang w:eastAsia="ko-KR"/>
        </w:rPr>
      </w:pPr>
    </w:p>
    <w:p w14:paraId="54C0C618">
      <w:pPr>
        <w:snapToGrid w:val="0"/>
        <w:spacing w:after="120"/>
        <w:rPr>
          <w:rFonts w:hint="eastAsia"/>
          <w:b/>
          <w:i/>
          <w:iCs/>
          <w:sz w:val="20"/>
          <w:szCs w:val="20"/>
          <w:u w:val="single"/>
          <w:lang w:eastAsia="zh-CN"/>
        </w:rPr>
      </w:pPr>
      <w:r>
        <w:rPr>
          <w:rFonts w:hint="eastAsia"/>
          <w:b/>
          <w:i/>
          <w:iCs/>
          <w:sz w:val="20"/>
          <w:szCs w:val="20"/>
          <w:u w:val="single"/>
          <w:lang w:eastAsia="ko-KR"/>
        </w:rPr>
        <w:t xml:space="preserve">Issue </w:t>
      </w:r>
      <w:r>
        <w:rPr>
          <w:rFonts w:hint="eastAsia"/>
          <w:b/>
          <w:i/>
          <w:iCs/>
          <w:sz w:val="20"/>
          <w:szCs w:val="20"/>
          <w:u w:val="single"/>
          <w:lang w:eastAsia="zh-CN"/>
        </w:rPr>
        <w:t>1-1-3: L1 measurement after SCell activation</w:t>
      </w:r>
    </w:p>
    <w:p w14:paraId="027C723F">
      <w:pPr>
        <w:snapToGrid w:val="0"/>
        <w:spacing w:after="120"/>
        <w:rPr>
          <w:rFonts w:hint="eastAsia"/>
          <w:i/>
          <w:iCs/>
          <w:color w:val="000000" w:themeColor="text1"/>
          <w:sz w:val="20"/>
          <w:szCs w:val="20"/>
          <w:highlight w:val="none"/>
          <w:lang w:eastAsia="zh-CN"/>
        </w:rPr>
      </w:pPr>
      <w:r>
        <w:rPr>
          <w:rFonts w:hint="eastAsia"/>
          <w:i/>
          <w:iCs/>
          <w:color w:val="000000" w:themeColor="text1"/>
          <w:sz w:val="20"/>
          <w:szCs w:val="20"/>
          <w:highlight w:val="none"/>
          <w:lang w:eastAsia="zh-CN"/>
        </w:rPr>
        <w:t>Proposals</w:t>
      </w:r>
    </w:p>
    <w:p w14:paraId="7B378119">
      <w:pPr>
        <w:pStyle w:val="77"/>
        <w:numPr>
          <w:ilvl w:val="0"/>
          <w:numId w:val="4"/>
        </w:numPr>
        <w:overflowPunct/>
        <w:autoSpaceDE/>
        <w:adjustRightInd/>
        <w:snapToGrid w:val="0"/>
        <w:spacing w:after="120"/>
        <w:ind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zh-CN"/>
        </w:rPr>
        <w:t>Option 1: CMCC</w:t>
      </w:r>
    </w:p>
    <w:p w14:paraId="1B608E5A">
      <w:pPr>
        <w:pStyle w:val="77"/>
        <w:numPr>
          <w:ilvl w:val="1"/>
          <w:numId w:val="4"/>
        </w:numPr>
        <w:overflowPunct/>
        <w:autoSpaceDE/>
        <w:adjustRightInd/>
        <w:snapToGrid w:val="0"/>
        <w:spacing w:after="120"/>
        <w:ind w:left="1080" w:leftChars="0" w:hanging="360"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zh-CN"/>
        </w:rPr>
        <w:t>Unified design between L1 and L3 measurement is preferred, regarding whether OD-SSB or AO-SSB or both will be used for measurement, and when/how to perform the measurement.</w:t>
      </w:r>
    </w:p>
    <w:p w14:paraId="6241DD3F">
      <w:pPr>
        <w:pStyle w:val="77"/>
        <w:numPr>
          <w:ilvl w:val="0"/>
          <w:numId w:val="4"/>
        </w:numPr>
        <w:overflowPunct/>
        <w:autoSpaceDE/>
        <w:adjustRightInd/>
        <w:snapToGrid w:val="0"/>
        <w:spacing w:after="120"/>
        <w:ind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zh-CN"/>
        </w:rPr>
        <w:t>Option 2: CATT, Ericsson, Xiaomi</w:t>
      </w:r>
    </w:p>
    <w:p w14:paraId="13D1AFD4">
      <w:pPr>
        <w:pStyle w:val="77"/>
        <w:numPr>
          <w:ilvl w:val="1"/>
          <w:numId w:val="4"/>
        </w:numPr>
        <w:overflowPunct/>
        <w:autoSpaceDE/>
        <w:adjustRightInd/>
        <w:snapToGrid w:val="0"/>
        <w:spacing w:after="120"/>
        <w:ind w:left="1080" w:leftChars="0" w:hanging="360"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zh-CN"/>
        </w:rPr>
        <w:t>RAN4 to define OD-SSB based L1 measurement requirements based on RAN1 progress.</w:t>
      </w:r>
    </w:p>
    <w:p w14:paraId="6E5307BE">
      <w:pPr>
        <w:pStyle w:val="77"/>
        <w:numPr>
          <w:ilvl w:val="0"/>
          <w:numId w:val="4"/>
        </w:numPr>
        <w:overflowPunct/>
        <w:autoSpaceDE/>
        <w:adjustRightInd/>
        <w:snapToGrid w:val="0"/>
        <w:spacing w:after="120"/>
        <w:ind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zh-CN"/>
        </w:rPr>
        <w:t>Option 3: LG, Apple</w:t>
      </w:r>
    </w:p>
    <w:p w14:paraId="025CF8EA">
      <w:pPr>
        <w:pStyle w:val="77"/>
        <w:numPr>
          <w:ilvl w:val="1"/>
          <w:numId w:val="4"/>
        </w:numPr>
        <w:overflowPunct/>
        <w:autoSpaceDE/>
        <w:adjustRightInd/>
        <w:snapToGrid w:val="0"/>
        <w:spacing w:after="120"/>
        <w:ind w:left="1080" w:leftChars="0" w:hanging="360"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zh-CN"/>
        </w:rPr>
        <w:t>RAN4 to update the L1 measurement requirement based on OD-SSB.</w:t>
      </w:r>
    </w:p>
    <w:p w14:paraId="43C5EA45">
      <w:pPr>
        <w:pStyle w:val="77"/>
        <w:numPr>
          <w:ilvl w:val="2"/>
          <w:numId w:val="4"/>
        </w:numPr>
        <w:overflowPunct/>
        <w:autoSpaceDE/>
        <w:adjustRightInd/>
        <w:snapToGrid w:val="0"/>
        <w:spacing w:after="120"/>
        <w:ind w:left="1800" w:leftChars="0" w:hanging="360"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en-GB"/>
        </w:rPr>
        <w:t xml:space="preserve">TSSB = the periodicity of the </w:t>
      </w:r>
      <w:r>
        <w:rPr>
          <w:rFonts w:hint="eastAsia"/>
          <w:i/>
          <w:iCs/>
          <w:color w:val="000000" w:themeColor="text1"/>
          <w:sz w:val="20"/>
          <w:szCs w:val="20"/>
          <w:lang w:val="en-US" w:eastAsia="zh-CN"/>
        </w:rPr>
        <w:t xml:space="preserve">activated OD-SSB </w:t>
      </w:r>
      <w:r>
        <w:rPr>
          <w:rFonts w:hint="eastAsia"/>
          <w:i/>
          <w:iCs/>
          <w:color w:val="000000" w:themeColor="text1"/>
          <w:sz w:val="20"/>
          <w:szCs w:val="20"/>
          <w:lang w:val="en-US" w:eastAsia="en-GB"/>
        </w:rPr>
        <w:t>configured for L1-RSRP measurement.</w:t>
      </w:r>
    </w:p>
    <w:p w14:paraId="3A196DC1">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 xml:space="preserve">Fist of all, we want to clarify the definition about time </w:t>
      </w:r>
      <w:r>
        <w:rPr>
          <w:rFonts w:hint="default"/>
          <w:i w:val="0"/>
          <w:sz w:val="20"/>
          <w:szCs w:val="20"/>
          <w:lang w:val="en-US" w:eastAsia="zh-CN"/>
        </w:rPr>
        <w:t>‘</w:t>
      </w:r>
      <w:r>
        <w:rPr>
          <w:rFonts w:hint="eastAsia"/>
          <w:i w:val="0"/>
          <w:sz w:val="20"/>
          <w:szCs w:val="20"/>
          <w:lang w:val="en-US" w:eastAsia="zh-CN"/>
        </w:rPr>
        <w:t>duration of SCell activation</w:t>
      </w:r>
      <w:r>
        <w:rPr>
          <w:rFonts w:hint="default"/>
          <w:i w:val="0"/>
          <w:sz w:val="20"/>
          <w:szCs w:val="20"/>
          <w:lang w:val="en-US" w:eastAsia="zh-CN"/>
        </w:rPr>
        <w:t>’</w:t>
      </w:r>
      <w:r>
        <w:rPr>
          <w:rFonts w:hint="eastAsia"/>
          <w:i w:val="0"/>
          <w:sz w:val="20"/>
          <w:szCs w:val="20"/>
          <w:lang w:val="en-US" w:eastAsia="zh-CN"/>
        </w:rPr>
        <w:t xml:space="preserve"> and </w:t>
      </w:r>
      <w:r>
        <w:rPr>
          <w:rFonts w:hint="default"/>
          <w:i w:val="0"/>
          <w:sz w:val="20"/>
          <w:szCs w:val="20"/>
          <w:lang w:val="en-US" w:eastAsia="zh-CN"/>
        </w:rPr>
        <w:t>‘</w:t>
      </w:r>
      <w:r>
        <w:rPr>
          <w:rFonts w:hint="eastAsia"/>
          <w:i w:val="0"/>
          <w:sz w:val="20"/>
          <w:szCs w:val="20"/>
          <w:lang w:val="en-US" w:eastAsia="zh-CN"/>
        </w:rPr>
        <w:t>after SCell activation</w:t>
      </w:r>
      <w:r>
        <w:rPr>
          <w:rFonts w:hint="default"/>
          <w:i w:val="0"/>
          <w:sz w:val="20"/>
          <w:szCs w:val="20"/>
          <w:lang w:val="en-US" w:eastAsia="zh-CN"/>
        </w:rPr>
        <w:t>’</w:t>
      </w:r>
      <w:r>
        <w:rPr>
          <w:rFonts w:hint="eastAsia"/>
          <w:i w:val="0"/>
          <w:sz w:val="20"/>
          <w:szCs w:val="20"/>
          <w:lang w:val="en-US" w:eastAsia="zh-CN"/>
        </w:rPr>
        <w:t xml:space="preserve"> in our paper.</w:t>
      </w:r>
    </w:p>
    <w:p w14:paraId="587D1799">
      <w:pPr>
        <w:numPr>
          <w:ilvl w:val="0"/>
          <w:numId w:val="6"/>
        </w:numPr>
        <w:overflowPunct w:val="0"/>
        <w:autoSpaceDE w:val="0"/>
        <w:autoSpaceDN w:val="0"/>
        <w:adjustRightInd w:val="0"/>
        <w:spacing w:after="120"/>
        <w:ind w:left="420" w:leftChars="0" w:hanging="420" w:firstLineChars="0"/>
        <w:jc w:val="both"/>
        <w:rPr>
          <w:rFonts w:hint="eastAsia"/>
          <w:i w:val="0"/>
          <w:sz w:val="20"/>
          <w:szCs w:val="20"/>
          <w:lang w:val="en-US" w:eastAsia="zh-CN"/>
        </w:rPr>
      </w:pPr>
      <w:r>
        <w:rPr>
          <w:rFonts w:hint="eastAsia"/>
          <w:i w:val="0"/>
          <w:sz w:val="20"/>
          <w:szCs w:val="20"/>
          <w:lang w:val="en-US" w:eastAsia="zh-CN"/>
        </w:rPr>
        <w:t xml:space="preserve">For time </w:t>
      </w:r>
      <w:r>
        <w:rPr>
          <w:rFonts w:hint="default"/>
          <w:i w:val="0"/>
          <w:sz w:val="20"/>
          <w:szCs w:val="20"/>
          <w:lang w:val="en-US" w:eastAsia="zh-CN"/>
        </w:rPr>
        <w:t>‘</w:t>
      </w:r>
      <w:r>
        <w:rPr>
          <w:rFonts w:hint="eastAsia"/>
          <w:i w:val="0"/>
          <w:sz w:val="20"/>
          <w:szCs w:val="20"/>
          <w:lang w:val="en-US" w:eastAsia="zh-CN"/>
        </w:rPr>
        <w:t>during SCell activation</w:t>
      </w:r>
      <w:r>
        <w:rPr>
          <w:rFonts w:hint="default"/>
          <w:i w:val="0"/>
          <w:sz w:val="20"/>
          <w:szCs w:val="20"/>
          <w:lang w:val="en-US" w:eastAsia="zh-CN"/>
        </w:rPr>
        <w:t>’</w:t>
      </w:r>
      <w:r>
        <w:rPr>
          <w:rFonts w:hint="eastAsia"/>
          <w:i w:val="0"/>
          <w:sz w:val="20"/>
          <w:szCs w:val="20"/>
          <w:lang w:val="en-US" w:eastAsia="zh-CN"/>
        </w:rPr>
        <w:t>, it is the time duration of after SCell activation command and before valid CSI report</w:t>
      </w:r>
    </w:p>
    <w:p w14:paraId="5A300FB9">
      <w:pPr>
        <w:numPr>
          <w:ilvl w:val="0"/>
          <w:numId w:val="6"/>
        </w:numPr>
        <w:overflowPunct w:val="0"/>
        <w:autoSpaceDE w:val="0"/>
        <w:autoSpaceDN w:val="0"/>
        <w:adjustRightInd w:val="0"/>
        <w:spacing w:after="120"/>
        <w:ind w:left="420" w:leftChars="0" w:hanging="420" w:firstLineChars="0"/>
        <w:jc w:val="both"/>
        <w:rPr>
          <w:rFonts w:hint="default"/>
          <w:i w:val="0"/>
          <w:sz w:val="20"/>
          <w:szCs w:val="20"/>
          <w:lang w:val="en-US" w:eastAsia="zh-CN"/>
        </w:rPr>
      </w:pPr>
      <w:r>
        <w:rPr>
          <w:rFonts w:hint="eastAsia"/>
          <w:i w:val="0"/>
          <w:sz w:val="20"/>
          <w:szCs w:val="20"/>
          <w:lang w:val="en-US" w:eastAsia="zh-CN"/>
        </w:rPr>
        <w:t xml:space="preserve">For time </w:t>
      </w:r>
      <w:r>
        <w:rPr>
          <w:rFonts w:hint="default"/>
          <w:i w:val="0"/>
          <w:sz w:val="20"/>
          <w:szCs w:val="20"/>
          <w:lang w:val="en-US" w:eastAsia="zh-CN"/>
        </w:rPr>
        <w:t>‘</w:t>
      </w:r>
      <w:r>
        <w:rPr>
          <w:rFonts w:hint="eastAsia"/>
          <w:i w:val="0"/>
          <w:sz w:val="20"/>
          <w:szCs w:val="20"/>
          <w:lang w:val="en-US" w:eastAsia="zh-CN"/>
        </w:rPr>
        <w:t>after SCell activation</w:t>
      </w:r>
      <w:r>
        <w:rPr>
          <w:rFonts w:hint="default"/>
          <w:i w:val="0"/>
          <w:sz w:val="20"/>
          <w:szCs w:val="20"/>
          <w:lang w:val="en-US" w:eastAsia="zh-CN"/>
        </w:rPr>
        <w:t>’</w:t>
      </w:r>
      <w:r>
        <w:rPr>
          <w:rFonts w:hint="eastAsia"/>
          <w:i w:val="0"/>
          <w:sz w:val="20"/>
          <w:szCs w:val="20"/>
          <w:lang w:val="en-US" w:eastAsia="zh-CN"/>
        </w:rPr>
        <w:t>, it is the time duration of after valid CSI report</w:t>
      </w:r>
    </w:p>
    <w:p w14:paraId="598D6813">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So far, RAN1 achieved following agreements about L1 measurement, which confirm OD-SSB could be used for L1 measurement and discuss the CSI report configuration format: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377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C9877C">
            <w:pPr>
              <w:keepNext w:val="0"/>
              <w:keepLines w:val="0"/>
              <w:pageBreakBefore w:val="0"/>
              <w:widowControl/>
              <w:kinsoku/>
              <w:wordWrap/>
              <w:overflowPunct/>
              <w:topLinePunct w:val="0"/>
              <w:autoSpaceDE/>
              <w:autoSpaceDN/>
              <w:bidi w:val="0"/>
              <w:adjustRightInd/>
              <w:snapToGrid w:val="0"/>
              <w:textAlignment w:val="auto"/>
              <w:rPr>
                <w:rFonts w:hint="default" w:ascii="Times New Roman" w:hAnsi="Times New Roman" w:eastAsiaTheme="minorEastAsia"/>
                <w:b w:val="0"/>
                <w:bCs w:val="0"/>
                <w:i/>
                <w:iCs/>
                <w:sz w:val="20"/>
                <w:szCs w:val="15"/>
                <w:lang w:val="en-US" w:eastAsia="zh-CN"/>
              </w:rPr>
            </w:pPr>
            <w:r>
              <w:rPr>
                <w:rFonts w:ascii="Times New Roman" w:hAnsi="Times New Roman"/>
                <w:b w:val="0"/>
                <w:bCs w:val="0"/>
                <w:i/>
                <w:iCs/>
                <w:sz w:val="20"/>
                <w:szCs w:val="15"/>
                <w:highlight w:val="green"/>
              </w:rPr>
              <w:t>Agreement</w:t>
            </w:r>
            <w:r>
              <w:rPr>
                <w:rFonts w:hint="eastAsia"/>
                <w:b w:val="0"/>
                <w:bCs w:val="0"/>
                <w:i/>
                <w:iCs/>
                <w:sz w:val="20"/>
                <w:szCs w:val="15"/>
                <w:highlight w:val="green"/>
                <w:lang w:val="en-US" w:eastAsia="zh-CN"/>
              </w:rPr>
              <w:t xml:space="preserve"> from RAN1#117</w:t>
            </w:r>
          </w:p>
          <w:p w14:paraId="601927D6">
            <w:pPr>
              <w:numPr>
                <w:ilvl w:val="0"/>
                <w:numId w:val="7"/>
              </w:numPr>
              <w:spacing w:after="160" w:line="256" w:lineRule="auto"/>
              <w:contextualSpacing/>
              <w:jc w:val="both"/>
              <w:rPr>
                <w:rFonts w:ascii="Times New Roman" w:hAnsi="Times New Roman" w:eastAsia="Malgun Gothic"/>
                <w:b w:val="0"/>
                <w:bCs w:val="0"/>
                <w:i/>
                <w:iCs/>
                <w:sz w:val="20"/>
                <w:szCs w:val="15"/>
                <w:lang w:val="en-US" w:eastAsia="zh-CN"/>
              </w:rPr>
            </w:pPr>
            <w:r>
              <w:rPr>
                <w:rFonts w:ascii="Times New Roman" w:hAnsi="Times New Roman" w:eastAsia="Malgun Gothic"/>
                <w:b w:val="0"/>
                <w:bCs w:val="0"/>
                <w:i/>
                <w:iCs/>
                <w:sz w:val="20"/>
                <w:szCs w:val="15"/>
                <w:lang w:val="en-US" w:eastAsia="ko-KR"/>
              </w:rPr>
              <w:t>At least s</w:t>
            </w:r>
            <w:r>
              <w:rPr>
                <w:rFonts w:hint="eastAsia" w:ascii="Times New Roman" w:hAnsi="Times New Roman" w:eastAsia="Malgun Gothic"/>
                <w:b w:val="0"/>
                <w:bCs w:val="0"/>
                <w:i/>
                <w:iCs/>
                <w:sz w:val="20"/>
                <w:szCs w:val="15"/>
                <w:lang w:val="en-US" w:eastAsia="ko-KR"/>
              </w:rPr>
              <w:t xml:space="preserve">upport L1 measurement based on on-demand SSB </w:t>
            </w:r>
          </w:p>
          <w:p w14:paraId="7F0AB9A7">
            <w:pPr>
              <w:numPr>
                <w:ilvl w:val="1"/>
                <w:numId w:val="7"/>
              </w:numPr>
              <w:spacing w:after="160" w:line="256" w:lineRule="auto"/>
              <w:contextualSpacing/>
              <w:jc w:val="both"/>
              <w:rPr>
                <w:rFonts w:ascii="Times New Roman" w:hAnsi="Times New Roman" w:eastAsia="Malgun Gothic"/>
                <w:b w:val="0"/>
                <w:bCs w:val="0"/>
                <w:i/>
                <w:iCs/>
                <w:sz w:val="20"/>
                <w:szCs w:val="15"/>
                <w:lang w:val="en-US" w:eastAsia="zh-CN"/>
              </w:rPr>
            </w:pPr>
            <w:r>
              <w:rPr>
                <w:rFonts w:hint="eastAsia" w:ascii="Times New Roman" w:hAnsi="Times New Roman" w:eastAsia="Malgun Gothic"/>
                <w:b w:val="0"/>
                <w:bCs w:val="0"/>
                <w:i/>
                <w:iCs/>
                <w:sz w:val="20"/>
                <w:szCs w:val="15"/>
                <w:lang w:val="en-US" w:eastAsia="ko-KR"/>
              </w:rPr>
              <w:t xml:space="preserve">For L1 measurement based on on-demand SSB, periodic, semi-persistent, </w:t>
            </w:r>
            <w:r>
              <w:rPr>
                <w:rFonts w:ascii="Times New Roman" w:hAnsi="Times New Roman" w:eastAsia="Malgun Gothic"/>
                <w:b w:val="0"/>
                <w:bCs w:val="0"/>
                <w:i/>
                <w:iCs/>
                <w:sz w:val="20"/>
                <w:szCs w:val="15"/>
                <w:lang w:val="en-US" w:eastAsia="ko-KR"/>
              </w:rPr>
              <w:t>[</w:t>
            </w:r>
            <w:r>
              <w:rPr>
                <w:rFonts w:hint="eastAsia" w:ascii="Times New Roman" w:hAnsi="Times New Roman" w:eastAsia="Malgun Gothic"/>
                <w:b w:val="0"/>
                <w:bCs w:val="0"/>
                <w:i/>
                <w:iCs/>
                <w:sz w:val="20"/>
                <w:szCs w:val="15"/>
                <w:lang w:val="en-US" w:eastAsia="ko-KR"/>
              </w:rPr>
              <w:t>and aperiodic</w:t>
            </w:r>
            <w:r>
              <w:rPr>
                <w:rFonts w:ascii="Times New Roman" w:hAnsi="Times New Roman" w:eastAsia="Malgun Gothic"/>
                <w:b w:val="0"/>
                <w:bCs w:val="0"/>
                <w:i/>
                <w:iCs/>
                <w:sz w:val="20"/>
                <w:szCs w:val="15"/>
                <w:lang w:val="en-US" w:eastAsia="ko-KR"/>
              </w:rPr>
              <w:t>]</w:t>
            </w:r>
            <w:r>
              <w:rPr>
                <w:rFonts w:hint="eastAsia" w:ascii="Times New Roman" w:hAnsi="Times New Roman" w:eastAsia="Malgun Gothic"/>
                <w:b w:val="0"/>
                <w:bCs w:val="0"/>
                <w:i/>
                <w:iCs/>
                <w:sz w:val="20"/>
                <w:szCs w:val="15"/>
                <w:lang w:val="en-US" w:eastAsia="ko-KR"/>
              </w:rPr>
              <w:t xml:space="preserve"> L1 measurement reports based on existing CSI framework are supported.</w:t>
            </w:r>
          </w:p>
          <w:p w14:paraId="05EFA438">
            <w:pPr>
              <w:numPr>
                <w:ilvl w:val="2"/>
                <w:numId w:val="7"/>
              </w:numPr>
              <w:spacing w:after="160" w:line="256" w:lineRule="auto"/>
              <w:contextualSpacing/>
              <w:jc w:val="both"/>
              <w:rPr>
                <w:rFonts w:ascii="Times New Roman" w:hAnsi="Times New Roman" w:eastAsia="Malgun Gothic"/>
                <w:b w:val="0"/>
                <w:bCs w:val="0"/>
                <w:i/>
                <w:iCs/>
                <w:sz w:val="20"/>
                <w:szCs w:val="15"/>
                <w:lang w:val="en-US" w:eastAsia="zh-CN"/>
              </w:rPr>
            </w:pPr>
            <w:r>
              <w:rPr>
                <w:rFonts w:hint="eastAsia" w:ascii="Times New Roman" w:hAnsi="Times New Roman" w:eastAsia="Malgun Gothic"/>
                <w:b w:val="0"/>
                <w:bCs w:val="0"/>
                <w:i/>
                <w:iCs/>
                <w:sz w:val="20"/>
                <w:szCs w:val="15"/>
                <w:lang w:val="en-US" w:eastAsia="ko-KR"/>
              </w:rPr>
              <w:t xml:space="preserve">FFS on potential enhancements of CSI report configuration and/or triggering/activation mechanisms for </w:t>
            </w:r>
            <w:r>
              <w:rPr>
                <w:rFonts w:ascii="Times New Roman" w:hAnsi="Times New Roman" w:eastAsia="Malgun Gothic"/>
                <w:b w:val="0"/>
                <w:bCs w:val="0"/>
                <w:i/>
                <w:iCs/>
                <w:sz w:val="20"/>
                <w:szCs w:val="15"/>
                <w:lang w:val="en-US" w:eastAsia="ko-KR"/>
              </w:rPr>
              <w:t>L1 measurement based on on-demand SSB.</w:t>
            </w:r>
          </w:p>
          <w:p w14:paraId="12777F87">
            <w:pPr>
              <w:rPr>
                <w:rFonts w:hint="default" w:cs="Times"/>
                <w:b w:val="0"/>
                <w:bCs w:val="0"/>
                <w:i/>
                <w:iCs/>
                <w:sz w:val="20"/>
                <w:szCs w:val="20"/>
                <w:highlight w:val="green"/>
                <w:lang w:val="en-US" w:eastAsia="zh-CN"/>
              </w:rPr>
            </w:pPr>
            <w:r>
              <w:rPr>
                <w:rFonts w:cs="Times"/>
                <w:b w:val="0"/>
                <w:bCs w:val="0"/>
                <w:i/>
                <w:iCs/>
                <w:sz w:val="20"/>
                <w:szCs w:val="20"/>
                <w:highlight w:val="green"/>
                <w:lang w:eastAsia="zh-CN"/>
              </w:rPr>
              <w:t>Agreement</w:t>
            </w:r>
            <w:r>
              <w:rPr>
                <w:rFonts w:hint="eastAsia" w:cs="Times"/>
                <w:b w:val="0"/>
                <w:bCs w:val="0"/>
                <w:i/>
                <w:iCs/>
                <w:sz w:val="20"/>
                <w:szCs w:val="20"/>
                <w:highlight w:val="green"/>
                <w:lang w:val="en-US" w:eastAsia="zh-CN"/>
              </w:rPr>
              <w:t xml:space="preserve"> from RAN1#118</w:t>
            </w:r>
          </w:p>
          <w:p w14:paraId="276CF885">
            <w:pPr>
              <w:numPr>
                <w:ilvl w:val="0"/>
                <w:numId w:val="7"/>
              </w:numPr>
              <w:spacing w:after="160" w:line="256" w:lineRule="auto"/>
              <w:contextualSpacing/>
              <w:jc w:val="both"/>
              <w:rPr>
                <w:rFonts w:eastAsia="Malgun Gothic" w:cs="Times"/>
                <w:b w:val="0"/>
                <w:bCs w:val="0"/>
                <w:i/>
                <w:iCs/>
                <w:sz w:val="20"/>
                <w:szCs w:val="15"/>
              </w:rPr>
            </w:pPr>
            <w:r>
              <w:rPr>
                <w:rFonts w:cs="Times"/>
                <w:b w:val="0"/>
                <w:bCs w:val="0"/>
                <w:i/>
                <w:iCs/>
                <w:sz w:val="20"/>
                <w:szCs w:val="15"/>
                <w:lang w:eastAsia="ko-KR"/>
              </w:rPr>
              <w:t>Update the previous RAN1 agreement as follows.</w:t>
            </w:r>
          </w:p>
          <w:p w14:paraId="29D33C2B">
            <w:pPr>
              <w:numPr>
                <w:ilvl w:val="1"/>
                <w:numId w:val="7"/>
              </w:numPr>
              <w:spacing w:after="160" w:line="256" w:lineRule="auto"/>
              <w:contextualSpacing/>
              <w:jc w:val="both"/>
              <w:rPr>
                <w:rFonts w:eastAsia="Malgun Gothic" w:cs="Times"/>
                <w:b w:val="0"/>
                <w:bCs w:val="0"/>
                <w:i/>
                <w:iCs/>
                <w:sz w:val="20"/>
                <w:szCs w:val="15"/>
              </w:rPr>
            </w:pPr>
            <w:r>
              <w:rPr>
                <w:rFonts w:eastAsia="Malgun Gothic" w:cs="Times"/>
                <w:b w:val="0"/>
                <w:bCs w:val="0"/>
                <w:i/>
                <w:iCs/>
                <w:sz w:val="20"/>
                <w:szCs w:val="15"/>
                <w:lang w:eastAsia="ko-KR"/>
              </w:rPr>
              <w:t xml:space="preserve">At least support L1 measurement based on on-demand SSB </w:t>
            </w:r>
          </w:p>
          <w:p w14:paraId="7819B270">
            <w:pPr>
              <w:numPr>
                <w:ilvl w:val="2"/>
                <w:numId w:val="7"/>
              </w:numPr>
              <w:spacing w:after="160" w:line="256" w:lineRule="auto"/>
              <w:contextualSpacing/>
              <w:jc w:val="both"/>
              <w:rPr>
                <w:rFonts w:eastAsia="Malgun Gothic" w:cs="Times"/>
                <w:b w:val="0"/>
                <w:bCs w:val="0"/>
                <w:i/>
                <w:iCs/>
                <w:sz w:val="20"/>
                <w:szCs w:val="20"/>
                <w:lang w:val="en-US"/>
              </w:rPr>
            </w:pPr>
            <w:r>
              <w:rPr>
                <w:rFonts w:eastAsia="Malgun Gothic" w:cs="Times"/>
                <w:b w:val="0"/>
                <w:bCs w:val="0"/>
                <w:i/>
                <w:iCs/>
                <w:sz w:val="20"/>
                <w:szCs w:val="15"/>
                <w:lang w:eastAsia="ko-KR"/>
              </w:rPr>
              <w:t xml:space="preserve">For L1 measurement based on on-demand SSB, periodic, semi-persistent, </w:t>
            </w:r>
            <w:r>
              <w:rPr>
                <w:rFonts w:eastAsia="Malgun Gothic" w:cs="Times"/>
                <w:b w:val="0"/>
                <w:bCs w:val="0"/>
                <w:i/>
                <w:iCs/>
                <w:strike/>
                <w:color w:val="FF0000"/>
                <w:sz w:val="20"/>
                <w:szCs w:val="15"/>
                <w:lang w:eastAsia="ko-KR"/>
              </w:rPr>
              <w:t>[</w:t>
            </w:r>
            <w:r>
              <w:rPr>
                <w:rFonts w:eastAsia="Malgun Gothic" w:cs="Times"/>
                <w:b w:val="0"/>
                <w:bCs w:val="0"/>
                <w:i/>
                <w:iCs/>
                <w:sz w:val="20"/>
                <w:szCs w:val="15"/>
                <w:lang w:eastAsia="ko-KR"/>
              </w:rPr>
              <w:t>and aperiodic</w:t>
            </w:r>
            <w:r>
              <w:rPr>
                <w:rFonts w:eastAsia="Malgun Gothic" w:cs="Times"/>
                <w:b w:val="0"/>
                <w:bCs w:val="0"/>
                <w:i/>
                <w:iCs/>
                <w:strike/>
                <w:color w:val="FF0000"/>
                <w:sz w:val="20"/>
                <w:szCs w:val="15"/>
                <w:lang w:eastAsia="ko-KR"/>
              </w:rPr>
              <w:t>]</w:t>
            </w:r>
            <w:r>
              <w:rPr>
                <w:rFonts w:eastAsia="Malgun Gothic" w:cs="Times"/>
                <w:b w:val="0"/>
                <w:bCs w:val="0"/>
                <w:i/>
                <w:iCs/>
                <w:sz w:val="20"/>
                <w:szCs w:val="15"/>
                <w:lang w:eastAsia="ko-KR"/>
              </w:rPr>
              <w:t xml:space="preserve"> L1 measurement reports based on existing CSI framework are supported.</w:t>
            </w:r>
          </w:p>
          <w:p w14:paraId="530AC2B1">
            <w:pPr>
              <w:numPr>
                <w:ilvl w:val="3"/>
                <w:numId w:val="7"/>
              </w:numPr>
              <w:spacing w:after="160" w:line="256" w:lineRule="auto"/>
              <w:ind w:left="2460" w:leftChars="0" w:hanging="360" w:firstLineChars="0"/>
              <w:contextualSpacing/>
              <w:jc w:val="both"/>
              <w:rPr>
                <w:rFonts w:eastAsia="Malgun Gothic" w:cs="Times"/>
                <w:b w:val="0"/>
                <w:bCs w:val="0"/>
                <w:i/>
                <w:iCs/>
                <w:sz w:val="20"/>
                <w:szCs w:val="20"/>
                <w:lang w:val="en-US"/>
              </w:rPr>
            </w:pPr>
            <w:r>
              <w:rPr>
                <w:rFonts w:eastAsia="Malgun Gothic" w:cs="Times"/>
                <w:b w:val="0"/>
                <w:bCs w:val="0"/>
                <w:i/>
                <w:iCs/>
                <w:sz w:val="20"/>
                <w:szCs w:val="15"/>
                <w:lang w:eastAsia="ko-KR"/>
              </w:rPr>
              <w:t>FFS on potential enhancements of CSI report configuration and/or triggering/activation mechanisms for L1 measurement based on on-demand SSB</w:t>
            </w:r>
          </w:p>
          <w:p w14:paraId="639A550E">
            <w:pPr>
              <w:numPr>
                <w:ilvl w:val="3"/>
                <w:numId w:val="7"/>
              </w:numPr>
              <w:spacing w:after="160" w:line="256" w:lineRule="auto"/>
              <w:ind w:left="2460" w:leftChars="0" w:hanging="360" w:firstLineChars="0"/>
              <w:contextualSpacing/>
              <w:jc w:val="both"/>
              <w:rPr>
                <w:rFonts w:eastAsia="Malgun Gothic" w:cs="Times"/>
                <w:b w:val="0"/>
                <w:bCs w:val="0"/>
                <w:i/>
                <w:iCs/>
                <w:color w:val="FF0000"/>
                <w:sz w:val="20"/>
                <w:szCs w:val="20"/>
                <w:lang w:val="en-US"/>
              </w:rPr>
            </w:pPr>
            <w:r>
              <w:rPr>
                <w:rFonts w:eastAsia="Malgun Gothic" w:cs="Times"/>
                <w:b w:val="0"/>
                <w:bCs w:val="0"/>
                <w:i/>
                <w:iCs/>
                <w:color w:val="FF0000"/>
                <w:sz w:val="20"/>
                <w:szCs w:val="20"/>
                <w:lang w:val="en-US"/>
              </w:rPr>
              <w:t>The support of LTM is a separate discussion point</w:t>
            </w:r>
          </w:p>
          <w:p w14:paraId="65DC1430">
            <w:pPr>
              <w:rPr>
                <w:rFonts w:hint="default" w:ascii="Times New Roman" w:hAnsi="Times New Roman"/>
                <w:b w:val="0"/>
                <w:bCs w:val="0"/>
                <w:i/>
                <w:iCs/>
                <w:sz w:val="20"/>
                <w:szCs w:val="15"/>
                <w:lang w:val="en-US" w:eastAsia="zh-CN"/>
              </w:rPr>
            </w:pPr>
            <w:r>
              <w:rPr>
                <w:rFonts w:ascii="Times New Roman" w:hAnsi="Times New Roman"/>
                <w:b w:val="0"/>
                <w:bCs w:val="0"/>
                <w:i/>
                <w:iCs/>
                <w:sz w:val="20"/>
                <w:szCs w:val="15"/>
                <w:highlight w:val="green"/>
                <w:lang w:val="en-US" w:eastAsia="zh-CN"/>
              </w:rPr>
              <w:t>Agreement</w:t>
            </w:r>
            <w:r>
              <w:rPr>
                <w:rFonts w:hint="eastAsia"/>
                <w:b w:val="0"/>
                <w:bCs w:val="0"/>
                <w:i/>
                <w:iCs/>
                <w:sz w:val="20"/>
                <w:szCs w:val="15"/>
                <w:highlight w:val="green"/>
                <w:lang w:val="en-US" w:eastAsia="zh-CN"/>
              </w:rPr>
              <w:t xml:space="preserve"> from RAN1#118bis</w:t>
            </w:r>
          </w:p>
          <w:p w14:paraId="58AC72E2">
            <w:pPr>
              <w:numPr>
                <w:ilvl w:val="0"/>
                <w:numId w:val="7"/>
              </w:numPr>
              <w:spacing w:after="160" w:line="256" w:lineRule="auto"/>
              <w:contextualSpacing/>
              <w:jc w:val="both"/>
              <w:rPr>
                <w:rFonts w:ascii="Times New Roman" w:hAnsi="Times New Roman" w:eastAsia="Malgun Gothic"/>
                <w:b w:val="0"/>
                <w:bCs w:val="0"/>
                <w:i/>
                <w:iCs/>
                <w:sz w:val="20"/>
                <w:szCs w:val="15"/>
                <w:lang w:eastAsia="zh-CN"/>
              </w:rPr>
            </w:pPr>
            <w:r>
              <w:rPr>
                <w:rFonts w:ascii="Times New Roman" w:hAnsi="Times New Roman"/>
                <w:b w:val="0"/>
                <w:bCs w:val="0"/>
                <w:i/>
                <w:iCs/>
                <w:sz w:val="20"/>
                <w:szCs w:val="15"/>
                <w:lang w:eastAsia="ko-KR"/>
              </w:rPr>
              <w:t>For</w:t>
            </w:r>
            <w:r>
              <w:rPr>
                <w:rFonts w:ascii="Times New Roman" w:hAnsi="Times New Roman"/>
                <w:b w:val="0"/>
                <w:bCs w:val="0"/>
                <w:i/>
                <w:iCs/>
                <w:sz w:val="20"/>
                <w:szCs w:val="15"/>
                <w:lang w:eastAsia="zh-CN"/>
              </w:rPr>
              <w:t xml:space="preserve"> a cell supporting on-demand SSB SCell operation</w:t>
            </w:r>
            <w:r>
              <w:rPr>
                <w:rFonts w:ascii="Times New Roman" w:hAnsi="Times New Roman"/>
                <w:b w:val="0"/>
                <w:bCs w:val="0"/>
                <w:i/>
                <w:iCs/>
                <w:sz w:val="20"/>
                <w:szCs w:val="15"/>
                <w:lang w:eastAsia="ko-KR"/>
              </w:rPr>
              <w:t xml:space="preserve"> and for Case #2 (i.e., </w:t>
            </w:r>
            <w:r>
              <w:rPr>
                <w:rFonts w:ascii="Times New Roman" w:hAnsi="Times New Roman"/>
                <w:b w:val="0"/>
                <w:bCs w:val="0"/>
                <w:i/>
                <w:iCs/>
                <w:sz w:val="20"/>
                <w:szCs w:val="15"/>
                <w:lang w:eastAsia="zh-CN"/>
              </w:rPr>
              <w:t>Always-on SSB is periodically transmitted on the cell</w:t>
            </w:r>
            <w:r>
              <w:rPr>
                <w:rFonts w:ascii="Times New Roman" w:hAnsi="Times New Roman"/>
                <w:b w:val="0"/>
                <w:bCs w:val="0"/>
                <w:i/>
                <w:iCs/>
                <w:sz w:val="20"/>
                <w:szCs w:val="15"/>
                <w:lang w:eastAsia="ko-KR"/>
              </w:rPr>
              <w:t>), consider only one or both of the following options for UE to perform L1 measurement based on on-demand SSB.</w:t>
            </w:r>
          </w:p>
          <w:p w14:paraId="18DA0B85">
            <w:pPr>
              <w:numPr>
                <w:ilvl w:val="1"/>
                <w:numId w:val="7"/>
              </w:numPr>
              <w:spacing w:after="160" w:line="256" w:lineRule="auto"/>
              <w:contextualSpacing/>
              <w:jc w:val="both"/>
              <w:rPr>
                <w:rFonts w:ascii="Times New Roman" w:hAnsi="Times New Roman" w:eastAsia="Malgun Gothic"/>
                <w:b w:val="0"/>
                <w:bCs w:val="0"/>
                <w:i/>
                <w:iCs/>
                <w:sz w:val="20"/>
                <w:szCs w:val="15"/>
                <w:lang w:eastAsia="zh-CN"/>
              </w:rPr>
            </w:pPr>
            <w:r>
              <w:rPr>
                <w:rFonts w:ascii="Times New Roman" w:hAnsi="Times New Roman" w:eastAsia="Malgun Gothic"/>
                <w:b w:val="0"/>
                <w:bCs w:val="0"/>
                <w:i/>
                <w:iCs/>
                <w:sz w:val="20"/>
                <w:szCs w:val="15"/>
                <w:lang w:eastAsia="ko-KR"/>
              </w:rPr>
              <w:t>Option 1: A CSI report configuration is associated with both of on-demand SSB and always-on SSB</w:t>
            </w:r>
          </w:p>
          <w:p w14:paraId="0AA7047D">
            <w:pPr>
              <w:numPr>
                <w:ilvl w:val="1"/>
                <w:numId w:val="7"/>
              </w:numPr>
              <w:spacing w:after="160" w:line="256" w:lineRule="auto"/>
              <w:contextualSpacing/>
              <w:jc w:val="both"/>
              <w:rPr>
                <w:rFonts w:ascii="Times New Roman" w:hAnsi="Times New Roman" w:eastAsia="Malgun Gothic"/>
                <w:b w:val="0"/>
                <w:bCs w:val="0"/>
                <w:i/>
                <w:iCs/>
                <w:sz w:val="20"/>
                <w:szCs w:val="15"/>
                <w:lang w:val="en-US" w:eastAsia="zh-CN"/>
              </w:rPr>
            </w:pPr>
            <w:r>
              <w:rPr>
                <w:rFonts w:ascii="Times New Roman" w:hAnsi="Times New Roman" w:eastAsia="Malgun Gothic"/>
                <w:b w:val="0"/>
                <w:bCs w:val="0"/>
                <w:i/>
                <w:iCs/>
                <w:sz w:val="20"/>
                <w:szCs w:val="15"/>
                <w:lang w:val="en-US" w:eastAsia="ko-KR"/>
              </w:rPr>
              <w:t xml:space="preserve">Option 2: A CSI report configuration is associated with one of always-on SSB and on-demand SSB </w:t>
            </w:r>
          </w:p>
          <w:p w14:paraId="3D7623D1">
            <w:pPr>
              <w:numPr>
                <w:ilvl w:val="1"/>
                <w:numId w:val="7"/>
              </w:numPr>
              <w:spacing w:after="160" w:line="256" w:lineRule="auto"/>
              <w:contextualSpacing/>
              <w:jc w:val="both"/>
              <w:rPr>
                <w:rFonts w:hint="default"/>
                <w:b/>
                <w:i/>
                <w:iCs/>
                <w:sz w:val="20"/>
                <w:szCs w:val="20"/>
                <w:u w:val="single"/>
                <w:vertAlign w:val="baseline"/>
                <w:lang w:val="en-US" w:eastAsia="zh-CN"/>
              </w:rPr>
            </w:pPr>
            <w:r>
              <w:rPr>
                <w:rFonts w:ascii="Times New Roman" w:hAnsi="Times New Roman" w:eastAsia="Malgun Gothic"/>
                <w:b w:val="0"/>
                <w:bCs w:val="0"/>
                <w:i/>
                <w:iCs/>
                <w:sz w:val="20"/>
                <w:szCs w:val="15"/>
                <w:lang w:eastAsia="ko-KR"/>
              </w:rPr>
              <w:t>FFS: Whether OD-SSB and always on SSB have same beam or not</w:t>
            </w:r>
          </w:p>
        </w:tc>
      </w:tr>
    </w:tbl>
    <w:p w14:paraId="563F2CE8">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For L1 measurement during SCell activation, as RAN4 agreed in RAN4#112bis meeting, OD-SSB will be used as the baseline.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A3A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6465BA9">
            <w:pPr>
              <w:tabs>
                <w:tab w:val="left" w:pos="360"/>
              </w:tabs>
              <w:spacing w:after="120"/>
              <w:rPr>
                <w:b/>
                <w:i/>
                <w:iCs/>
                <w:sz w:val="20"/>
                <w:szCs w:val="20"/>
                <w:u w:val="single"/>
                <w:lang w:eastAsia="zh-CN"/>
              </w:rPr>
            </w:pPr>
            <w:r>
              <w:rPr>
                <w:b/>
                <w:i/>
                <w:iCs/>
                <w:sz w:val="20"/>
                <w:szCs w:val="20"/>
                <w:u w:val="single"/>
                <w:lang w:eastAsia="zh-CN"/>
              </w:rPr>
              <w:t xml:space="preserve">Issue </w:t>
            </w:r>
            <w:r>
              <w:rPr>
                <w:rFonts w:hint="eastAsia"/>
                <w:b/>
                <w:i/>
                <w:iCs/>
                <w:sz w:val="20"/>
                <w:szCs w:val="20"/>
                <w:u w:val="single"/>
                <w:lang w:eastAsia="zh-CN"/>
              </w:rPr>
              <w:t>1-4-5</w:t>
            </w:r>
            <w:r>
              <w:rPr>
                <w:b/>
                <w:i/>
                <w:iCs/>
                <w:sz w:val="20"/>
                <w:szCs w:val="20"/>
                <w:u w:val="single"/>
                <w:lang w:eastAsia="zh-CN"/>
              </w:rPr>
              <w:t>:</w:t>
            </w:r>
            <w:r>
              <w:rPr>
                <w:rFonts w:hint="eastAsia"/>
                <w:b/>
                <w:i/>
                <w:iCs/>
                <w:sz w:val="20"/>
                <w:szCs w:val="20"/>
                <w:u w:val="single"/>
                <w:lang w:eastAsia="zh-CN"/>
              </w:rPr>
              <w:t xml:space="preserve"> Which type of SSB is used during SCell activation</w:t>
            </w:r>
          </w:p>
          <w:p w14:paraId="4DA64C75">
            <w:pPr>
              <w:rPr>
                <w:b w:val="0"/>
                <w:bCs w:val="0"/>
                <w:i/>
                <w:iCs/>
                <w:sz w:val="20"/>
                <w:szCs w:val="20"/>
                <w:lang w:eastAsia="zh-CN"/>
              </w:rPr>
            </w:pPr>
            <w:r>
              <w:rPr>
                <w:rFonts w:hint="eastAsia"/>
                <w:i/>
                <w:iCs/>
                <w:sz w:val="20"/>
                <w:szCs w:val="20"/>
                <w:highlight w:val="green"/>
                <w:lang w:eastAsia="zh-CN"/>
              </w:rPr>
              <w:t>Agreement:</w:t>
            </w:r>
          </w:p>
          <w:p w14:paraId="40120748">
            <w:pPr>
              <w:pStyle w:val="77"/>
              <w:numPr>
                <w:ilvl w:val="1"/>
                <w:numId w:val="8"/>
              </w:numPr>
              <w:tabs>
                <w:tab w:val="left" w:pos="1680"/>
              </w:tabs>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b w:val="0"/>
                <w:bCs w:val="0"/>
                <w:i/>
                <w:iCs/>
                <w:color w:val="000000" w:themeColor="text1"/>
                <w:sz w:val="20"/>
                <w:szCs w:val="20"/>
                <w:lang w:eastAsia="zh-CN"/>
              </w:rPr>
              <w:t xml:space="preserve">In Case 1, </w:t>
            </w:r>
            <w:r>
              <w:rPr>
                <w:b w:val="0"/>
                <w:bCs w:val="0"/>
                <w:i/>
                <w:iCs/>
                <w:sz w:val="20"/>
                <w:szCs w:val="18"/>
              </w:rPr>
              <w:t xml:space="preserve">UE is required to </w:t>
            </w:r>
            <w:r>
              <w:rPr>
                <w:b w:val="0"/>
                <w:bCs w:val="0"/>
                <w:i/>
                <w:iCs/>
                <w:sz w:val="20"/>
                <w:szCs w:val="18"/>
                <w:lang w:eastAsia="zh-CN"/>
              </w:rPr>
              <w:t>always use</w:t>
            </w:r>
            <w:r>
              <w:rPr>
                <w:b w:val="0"/>
                <w:bCs w:val="0"/>
                <w:i/>
                <w:iCs/>
                <w:sz w:val="20"/>
                <w:szCs w:val="18"/>
              </w:rPr>
              <w:t xml:space="preserve"> OD-SSB for S</w:t>
            </w:r>
            <w:r>
              <w:rPr>
                <w:i/>
                <w:iCs/>
                <w:sz w:val="20"/>
                <w:szCs w:val="18"/>
              </w:rPr>
              <w:t>cell activation</w:t>
            </w:r>
            <w:r>
              <w:rPr>
                <w:rFonts w:hint="eastAsia" w:eastAsiaTheme="minorEastAsia"/>
                <w:i/>
                <w:iCs/>
                <w:sz w:val="20"/>
                <w:szCs w:val="18"/>
                <w:lang w:eastAsia="zh-CN"/>
              </w:rPr>
              <w:t>.</w:t>
            </w:r>
          </w:p>
          <w:p w14:paraId="0ED7E68B">
            <w:pPr>
              <w:pStyle w:val="77"/>
              <w:numPr>
                <w:ilvl w:val="1"/>
                <w:numId w:val="8"/>
              </w:numPr>
              <w:tabs>
                <w:tab w:val="left" w:pos="1680"/>
              </w:tabs>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 xml:space="preserve">In Case 2, when </w:t>
            </w:r>
            <w:r>
              <w:rPr>
                <w:rFonts w:hint="eastAsia" w:eastAsia="宋体"/>
                <w:i/>
                <w:iCs/>
                <w:sz w:val="20"/>
                <w:szCs w:val="20"/>
                <w:lang w:eastAsia="zh-CN"/>
              </w:rPr>
              <w:t xml:space="preserve">both OD-SSB and always-on SSB are transmitted, </w:t>
            </w:r>
          </w:p>
          <w:p w14:paraId="3CC7C872">
            <w:pPr>
              <w:pStyle w:val="77"/>
              <w:numPr>
                <w:ilvl w:val="2"/>
                <w:numId w:val="8"/>
              </w:numPr>
              <w:tabs>
                <w:tab w:val="left" w:pos="1680"/>
              </w:tabs>
              <w:overflowPunct/>
              <w:autoSpaceDE/>
              <w:adjustRightInd/>
              <w:spacing w:after="120"/>
              <w:ind w:firstLineChars="0"/>
              <w:textAlignment w:val="auto"/>
              <w:rPr>
                <w:rFonts w:eastAsiaTheme="minorEastAsia"/>
                <w:i/>
                <w:iCs/>
                <w:sz w:val="20"/>
                <w:szCs w:val="18"/>
                <w:lang w:eastAsia="zh-CN"/>
              </w:rPr>
            </w:pPr>
            <w:r>
              <w:rPr>
                <w:rFonts w:hint="eastAsia" w:eastAsiaTheme="minorEastAsia"/>
                <w:i/>
                <w:iCs/>
                <w:sz w:val="20"/>
                <w:szCs w:val="18"/>
                <w:lang w:eastAsia="zh-CN"/>
              </w:rPr>
              <w:t xml:space="preserve">RAN4 assumes UE to </w:t>
            </w:r>
            <w:r>
              <w:rPr>
                <w:rFonts w:eastAsiaTheme="minorEastAsia"/>
                <w:i/>
                <w:iCs/>
                <w:sz w:val="20"/>
                <w:szCs w:val="18"/>
                <w:lang w:eastAsia="zh-CN"/>
              </w:rPr>
              <w:t>use OD-SSB</w:t>
            </w:r>
            <w:r>
              <w:rPr>
                <w:rFonts w:hint="eastAsia" w:eastAsiaTheme="minorEastAsia"/>
                <w:i/>
                <w:iCs/>
                <w:sz w:val="20"/>
                <w:szCs w:val="18"/>
                <w:lang w:eastAsia="zh-CN"/>
              </w:rPr>
              <w:t xml:space="preserve"> to perform SCell activation as a baseline</w:t>
            </w:r>
          </w:p>
          <w:p w14:paraId="27471E83">
            <w:pPr>
              <w:pStyle w:val="77"/>
              <w:numPr>
                <w:ilvl w:val="2"/>
                <w:numId w:val="8"/>
              </w:numPr>
              <w:tabs>
                <w:tab w:val="left" w:pos="360"/>
                <w:tab w:val="left" w:pos="1680"/>
              </w:tabs>
              <w:overflowPunct/>
              <w:autoSpaceDE/>
              <w:adjustRightInd/>
              <w:spacing w:after="120"/>
              <w:ind w:firstLineChars="0"/>
              <w:textAlignment w:val="auto"/>
              <w:rPr>
                <w:rFonts w:hint="default"/>
                <w:i w:val="0"/>
                <w:sz w:val="20"/>
                <w:szCs w:val="20"/>
                <w:vertAlign w:val="baseline"/>
                <w:lang w:val="en-US" w:eastAsia="zh-CN"/>
              </w:rPr>
            </w:pPr>
            <w:r>
              <w:rPr>
                <w:rFonts w:hint="eastAsia" w:eastAsiaTheme="minorEastAsia"/>
                <w:i/>
                <w:iCs/>
                <w:sz w:val="20"/>
                <w:szCs w:val="18"/>
                <w:lang w:eastAsia="zh-CN"/>
              </w:rPr>
              <w:t>The agreement can be revisited if different with other WG</w:t>
            </w:r>
          </w:p>
        </w:tc>
      </w:tr>
    </w:tbl>
    <w:p w14:paraId="72BEB922">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During SCell activation, if UE needs to perform L1-RSRP measurement, the current requirement can be reused with the clarification of T</w:t>
      </w:r>
      <w:r>
        <w:rPr>
          <w:rFonts w:hint="eastAsia"/>
          <w:i w:val="0"/>
          <w:sz w:val="20"/>
          <w:szCs w:val="20"/>
          <w:vertAlign w:val="subscript"/>
          <w:lang w:val="en-US" w:eastAsia="zh-CN"/>
        </w:rPr>
        <w:t>SSB</w:t>
      </w:r>
      <w:r>
        <w:rPr>
          <w:rFonts w:hint="eastAsia"/>
          <w:i w:val="0"/>
          <w:sz w:val="20"/>
          <w:szCs w:val="20"/>
          <w:vertAlign w:val="baseline"/>
          <w:lang w:val="en-US" w:eastAsia="zh-CN"/>
        </w:rPr>
        <w:t xml:space="preserve"> in </w:t>
      </w:r>
      <w:r>
        <w:rPr>
          <w:sz w:val="20"/>
          <w:szCs w:val="20"/>
        </w:rPr>
        <w:t>T</w:t>
      </w:r>
      <w:r>
        <w:rPr>
          <w:sz w:val="20"/>
          <w:szCs w:val="20"/>
          <w:vertAlign w:val="subscript"/>
        </w:rPr>
        <w:t>L1-RSRP_Measurement_Period_SSB</w:t>
      </w:r>
      <w:r>
        <w:rPr>
          <w:rFonts w:hint="eastAsia"/>
          <w:sz w:val="20"/>
          <w:szCs w:val="20"/>
          <w:vertAlign w:val="subscript"/>
          <w:lang w:val="en-US" w:eastAsia="zh-CN"/>
        </w:rPr>
        <w:t xml:space="preserve"> </w:t>
      </w:r>
      <w:r>
        <w:rPr>
          <w:rFonts w:hint="eastAsia"/>
          <w:i w:val="0"/>
          <w:sz w:val="20"/>
          <w:szCs w:val="20"/>
          <w:lang w:val="en-US" w:eastAsia="zh-CN"/>
        </w:rPr>
        <w:t xml:space="preserve">is the SSB periodicity of OD-SSB. As for CSI reporting, the current definition of </w:t>
      </w:r>
      <w:r>
        <w:rPr>
          <w:sz w:val="20"/>
          <w:szCs w:val="20"/>
        </w:rPr>
        <w:t>T</w:t>
      </w:r>
      <w:r>
        <w:rPr>
          <w:sz w:val="20"/>
          <w:szCs w:val="20"/>
          <w:vertAlign w:val="subscript"/>
        </w:rPr>
        <w:t>CSI_reporting</w:t>
      </w:r>
      <w:r>
        <w:rPr>
          <w:sz w:val="20"/>
          <w:szCs w:val="20"/>
        </w:rPr>
        <w:t xml:space="preserve"> </w:t>
      </w:r>
      <w:r>
        <w:rPr>
          <w:rFonts w:hint="eastAsia"/>
          <w:sz w:val="20"/>
          <w:szCs w:val="20"/>
          <w:lang w:val="en-US" w:eastAsia="zh-CN"/>
        </w:rPr>
        <w:t xml:space="preserve">and </w:t>
      </w:r>
      <w:r>
        <w:rPr>
          <w:sz w:val="20"/>
          <w:szCs w:val="20"/>
        </w:rPr>
        <w:t>T</w:t>
      </w:r>
      <w:r>
        <w:rPr>
          <w:sz w:val="20"/>
          <w:szCs w:val="20"/>
          <w:vertAlign w:val="subscript"/>
        </w:rPr>
        <w:t>L1-RSRP, report</w:t>
      </w:r>
      <w:r>
        <w:rPr>
          <w:sz w:val="20"/>
          <w:szCs w:val="20"/>
          <w:lang w:eastAsia="zh-CN"/>
        </w:rPr>
        <w:t xml:space="preserve"> </w:t>
      </w:r>
      <w:r>
        <w:rPr>
          <w:rFonts w:hint="eastAsia"/>
          <w:i w:val="0"/>
          <w:sz w:val="20"/>
          <w:szCs w:val="20"/>
          <w:lang w:val="en-US" w:eastAsia="zh-CN"/>
        </w:rPr>
        <w:t>can be reused.</w:t>
      </w:r>
    </w:p>
    <w:p w14:paraId="228B4510">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4: For L1 measurement during SCell activation, from RAN4 requirement point of view, the current requirement can be reused with the clarification of T</w:t>
      </w:r>
      <w:r>
        <w:rPr>
          <w:rFonts w:hint="eastAsia"/>
          <w:b/>
          <w:bCs/>
          <w:i/>
          <w:iCs/>
          <w:sz w:val="20"/>
          <w:szCs w:val="20"/>
          <w:vertAlign w:val="subscript"/>
          <w:lang w:val="en-US" w:eastAsia="zh-CN"/>
        </w:rPr>
        <w:t>SSB</w:t>
      </w:r>
      <w:r>
        <w:rPr>
          <w:rFonts w:hint="eastAsia"/>
          <w:b/>
          <w:bCs/>
          <w:i/>
          <w:iCs/>
          <w:sz w:val="20"/>
          <w:szCs w:val="20"/>
          <w:vertAlign w:val="baseline"/>
          <w:lang w:val="en-US" w:eastAsia="zh-CN"/>
        </w:rPr>
        <w:t xml:space="preserve"> in </w:t>
      </w:r>
      <w:r>
        <w:rPr>
          <w:b/>
          <w:bCs/>
          <w:i/>
          <w:iCs/>
          <w:sz w:val="20"/>
          <w:szCs w:val="20"/>
        </w:rPr>
        <w:t>T</w:t>
      </w:r>
      <w:r>
        <w:rPr>
          <w:b/>
          <w:bCs/>
          <w:i/>
          <w:iCs/>
          <w:sz w:val="20"/>
          <w:szCs w:val="20"/>
          <w:vertAlign w:val="subscript"/>
        </w:rPr>
        <w:t>L1-RSRP_Measurement_Period_SSB</w:t>
      </w:r>
      <w:r>
        <w:rPr>
          <w:rFonts w:hint="eastAsia"/>
          <w:b/>
          <w:bCs/>
          <w:i/>
          <w:iCs/>
          <w:sz w:val="20"/>
          <w:szCs w:val="20"/>
          <w:vertAlign w:val="subscript"/>
          <w:lang w:val="en-US" w:eastAsia="zh-CN"/>
        </w:rPr>
        <w:t xml:space="preserve"> </w:t>
      </w:r>
      <w:r>
        <w:rPr>
          <w:rFonts w:hint="eastAsia"/>
          <w:b/>
          <w:bCs/>
          <w:i/>
          <w:iCs/>
          <w:sz w:val="20"/>
          <w:szCs w:val="20"/>
          <w:lang w:val="en-US" w:eastAsia="zh-CN"/>
        </w:rPr>
        <w:t>is the SSB periodicity of OD-SSB.</w:t>
      </w:r>
    </w:p>
    <w:p w14:paraId="5CFEEC70">
      <w:pPr>
        <w:snapToGrid w:val="0"/>
        <w:spacing w:after="120"/>
        <w:rPr>
          <w:rFonts w:hint="eastAsia"/>
          <w:b/>
          <w:i/>
          <w:iCs/>
          <w:sz w:val="20"/>
          <w:szCs w:val="20"/>
          <w:u w:val="single"/>
          <w:lang w:val="en-US" w:eastAsia="zh-CN"/>
        </w:rPr>
      </w:pPr>
    </w:p>
    <w:p w14:paraId="43FC5FF5">
      <w:pPr>
        <w:overflowPunct w:val="0"/>
        <w:autoSpaceDE w:val="0"/>
        <w:autoSpaceDN w:val="0"/>
        <w:adjustRightInd w:val="0"/>
        <w:spacing w:after="120"/>
        <w:jc w:val="both"/>
        <w:rPr>
          <w:rFonts w:hint="eastAsia"/>
          <w:b/>
          <w:i/>
          <w:iCs/>
          <w:sz w:val="20"/>
          <w:szCs w:val="20"/>
          <w:u w:val="single"/>
          <w:lang w:eastAsia="zh-CN"/>
        </w:rPr>
      </w:pPr>
      <w:r>
        <w:rPr>
          <w:rFonts w:hint="eastAsia"/>
          <w:b/>
          <w:i/>
          <w:iCs/>
          <w:sz w:val="20"/>
          <w:szCs w:val="20"/>
          <w:u w:val="single"/>
          <w:lang w:val="en-US" w:eastAsia="zh-CN"/>
        </w:rPr>
        <w:t>I</w:t>
      </w:r>
      <w:r>
        <w:rPr>
          <w:rFonts w:hint="eastAsia"/>
          <w:b/>
          <w:i/>
          <w:iCs/>
          <w:sz w:val="20"/>
          <w:szCs w:val="20"/>
          <w:u w:val="single"/>
          <w:lang w:eastAsia="zh-CN"/>
        </w:rPr>
        <w:t>ssue 1-1-4: OD-SSB accuracy</w:t>
      </w:r>
    </w:p>
    <w:p w14:paraId="3FC068D6">
      <w:pPr>
        <w:snapToGrid w:val="0"/>
        <w:spacing w:after="120"/>
        <w:rPr>
          <w:rFonts w:hint="eastAsia"/>
          <w:i/>
          <w:iCs/>
          <w:color w:val="000000" w:themeColor="text1"/>
          <w:sz w:val="20"/>
          <w:szCs w:val="20"/>
          <w:highlight w:val="none"/>
          <w:lang w:eastAsia="zh-CN"/>
        </w:rPr>
      </w:pPr>
      <w:r>
        <w:rPr>
          <w:rFonts w:hint="eastAsia"/>
          <w:i/>
          <w:iCs/>
          <w:color w:val="000000" w:themeColor="text1"/>
          <w:sz w:val="20"/>
          <w:szCs w:val="20"/>
          <w:highlight w:val="none"/>
          <w:lang w:eastAsia="zh-CN"/>
        </w:rPr>
        <w:t>Proposals</w:t>
      </w:r>
    </w:p>
    <w:p w14:paraId="5382B30F">
      <w:pPr>
        <w:pStyle w:val="77"/>
        <w:numPr>
          <w:ilvl w:val="0"/>
          <w:numId w:val="4"/>
        </w:numPr>
        <w:overflowPunct/>
        <w:autoSpaceDE/>
        <w:adjustRightInd/>
        <w:snapToGrid w:val="0"/>
        <w:spacing w:after="120"/>
        <w:ind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zh-CN"/>
        </w:rPr>
        <w:t>Option 1: CMCC, Ericsson, Qualcomm, China Telecom, Apple</w:t>
      </w:r>
    </w:p>
    <w:p w14:paraId="496E8FCC">
      <w:pPr>
        <w:pStyle w:val="77"/>
        <w:numPr>
          <w:ilvl w:val="1"/>
          <w:numId w:val="4"/>
        </w:numPr>
        <w:overflowPunct/>
        <w:autoSpaceDE/>
        <w:adjustRightInd/>
        <w:snapToGrid w:val="0"/>
        <w:spacing w:after="120"/>
        <w:ind w:left="1080" w:leftChars="0" w:hanging="360" w:firstLineChars="0"/>
        <w:textAlignment w:val="auto"/>
        <w:rPr>
          <w:rFonts w:hint="eastAsia"/>
          <w:i/>
          <w:iCs/>
          <w:color w:val="000000" w:themeColor="text1"/>
          <w:sz w:val="20"/>
          <w:szCs w:val="20"/>
          <w:lang w:val="en-US" w:eastAsia="zh-CN"/>
        </w:rPr>
      </w:pPr>
      <w:r>
        <w:rPr>
          <w:rFonts w:hint="eastAsia"/>
          <w:i/>
          <w:iCs/>
          <w:color w:val="000000" w:themeColor="text1"/>
          <w:sz w:val="20"/>
          <w:szCs w:val="20"/>
          <w:lang w:val="en-US" w:eastAsia="zh-CN"/>
        </w:rPr>
        <w:t>The legacy measurement accuracy is applied for OD-SSB based measurement.</w:t>
      </w:r>
    </w:p>
    <w:p w14:paraId="37A174E5">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The legacy measurement accuracy should be applied for OD-SSB based measurement.</w:t>
      </w:r>
    </w:p>
    <w:p w14:paraId="080C60B6">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5: Apply the legacy measurement accuracy for OD-SSB based measurement </w:t>
      </w:r>
    </w:p>
    <w:p w14:paraId="64280190">
      <w:pPr>
        <w:snapToGrid w:val="0"/>
        <w:spacing w:after="120"/>
        <w:rPr>
          <w:rFonts w:hint="eastAsia"/>
          <w:b/>
          <w:i/>
          <w:iCs/>
          <w:sz w:val="20"/>
          <w:szCs w:val="20"/>
          <w:u w:val="single"/>
          <w:lang w:val="en-US" w:eastAsia="zh-CN"/>
        </w:rPr>
      </w:pPr>
    </w:p>
    <w:p w14:paraId="72B646D2">
      <w:pPr>
        <w:overflowPunct w:val="0"/>
        <w:autoSpaceDE w:val="0"/>
        <w:autoSpaceDN w:val="0"/>
        <w:adjustRightInd w:val="0"/>
        <w:spacing w:after="120"/>
        <w:jc w:val="both"/>
        <w:rPr>
          <w:rFonts w:hint="eastAsia"/>
          <w:b/>
          <w:i/>
          <w:iCs/>
          <w:sz w:val="20"/>
          <w:szCs w:val="20"/>
          <w:u w:val="single"/>
          <w:lang w:val="en-US" w:eastAsia="zh-CN"/>
        </w:rPr>
      </w:pPr>
      <w:r>
        <w:rPr>
          <w:rFonts w:hint="eastAsia"/>
          <w:b/>
          <w:i/>
          <w:iCs/>
          <w:sz w:val="20"/>
          <w:szCs w:val="20"/>
          <w:u w:val="single"/>
          <w:lang w:val="en-US" w:eastAsia="ko-KR"/>
        </w:rPr>
        <w:t xml:space="preserve">Issue </w:t>
      </w:r>
      <w:r>
        <w:rPr>
          <w:rFonts w:hint="eastAsia"/>
          <w:b/>
          <w:i/>
          <w:iCs/>
          <w:sz w:val="20"/>
          <w:szCs w:val="20"/>
          <w:u w:val="single"/>
          <w:lang w:val="en-US" w:eastAsia="zh-CN"/>
        </w:rPr>
        <w:t>1-1-5</w:t>
      </w:r>
      <w:r>
        <w:rPr>
          <w:rFonts w:hint="eastAsia"/>
          <w:b/>
          <w:i/>
          <w:iCs/>
          <w:sz w:val="20"/>
          <w:szCs w:val="20"/>
          <w:u w:val="single"/>
          <w:lang w:val="en-US" w:eastAsia="ko-KR"/>
        </w:rPr>
        <w:t>:</w:t>
      </w:r>
      <w:r>
        <w:rPr>
          <w:rFonts w:hint="eastAsia"/>
          <w:b/>
          <w:i/>
          <w:iCs/>
          <w:sz w:val="20"/>
          <w:szCs w:val="20"/>
          <w:u w:val="single"/>
          <w:lang w:val="en-US" w:eastAsia="zh-CN"/>
        </w:rPr>
        <w:t xml:space="preserve"> Cell identification</w:t>
      </w:r>
    </w:p>
    <w:p w14:paraId="55C7D5DB">
      <w:pPr>
        <w:pStyle w:val="77"/>
        <w:numPr>
          <w:ilvl w:val="0"/>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Proposals</w:t>
      </w:r>
    </w:p>
    <w:p w14:paraId="6E641E3A">
      <w:pPr>
        <w:pStyle w:val="77"/>
        <w:numPr>
          <w:ilvl w:val="1"/>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Option 1: LG</w:t>
      </w:r>
    </w:p>
    <w:p w14:paraId="11E897F3">
      <w:pPr>
        <w:pStyle w:val="77"/>
        <w:numPr>
          <w:ilvl w:val="2"/>
          <w:numId w:val="8"/>
        </w:numPr>
        <w:overflowPunct/>
        <w:autoSpaceDE/>
        <w:adjustRightInd/>
        <w:spacing w:after="12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 xml:space="preserve">RAN4 to specify cell identification requirements based on the time </w:t>
      </w:r>
      <w:r>
        <w:rPr>
          <w:rFonts w:eastAsiaTheme="minorEastAsia"/>
          <w:i/>
          <w:iCs/>
          <w:sz w:val="20"/>
          <w:szCs w:val="20"/>
          <w:lang w:val="en-US" w:eastAsia="zh-CN"/>
        </w:rPr>
        <w:t>between multiple OD-SSB activation/deactivation</w:t>
      </w:r>
    </w:p>
    <w:p w14:paraId="231A08F1">
      <w:pPr>
        <w:pStyle w:val="77"/>
        <w:numPr>
          <w:ilvl w:val="3"/>
          <w:numId w:val="8"/>
        </w:numPr>
        <w:overflowPunct/>
        <w:autoSpaceDE/>
        <w:adjustRightInd/>
        <w:spacing w:after="12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 xml:space="preserve">If the time is shorter than a threshold, </w:t>
      </w:r>
      <w:r>
        <w:rPr>
          <w:rFonts w:eastAsiaTheme="minorEastAsia"/>
          <w:i/>
          <w:iCs/>
          <w:sz w:val="20"/>
          <w:szCs w:val="20"/>
          <w:lang w:val="en-US" w:eastAsia="zh-CN"/>
        </w:rPr>
        <w:t>the UE can skip PSS/SSS detection and/or SSB index acquisition</w:t>
      </w:r>
    </w:p>
    <w:p w14:paraId="38D5B9DA">
      <w:pPr>
        <w:pStyle w:val="77"/>
        <w:numPr>
          <w:ilvl w:val="3"/>
          <w:numId w:val="8"/>
        </w:numPr>
        <w:overflowPunct/>
        <w:autoSpaceDE/>
        <w:adjustRightInd/>
        <w:spacing w:after="12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In Case 2, at least skip cell identification at least for Scenario 1. (</w:t>
      </w:r>
      <w:r>
        <w:rPr>
          <w:rFonts w:hint="eastAsia" w:eastAsia="宋体"/>
          <w:i/>
          <w:iCs/>
          <w:color w:val="000000" w:themeColor="text1"/>
          <w:sz w:val="20"/>
          <w:szCs w:val="20"/>
          <w:lang w:eastAsia="zh-CN"/>
        </w:rPr>
        <w:t xml:space="preserve">Scenario 1: </w:t>
      </w:r>
      <w:r>
        <w:rPr>
          <w:rFonts w:eastAsia="宋体"/>
          <w:i/>
          <w:iCs/>
          <w:color w:val="000000" w:themeColor="text1"/>
          <w:sz w:val="20"/>
          <w:szCs w:val="20"/>
          <w:lang w:eastAsia="zh-CN"/>
        </w:rPr>
        <w:t>OD-SSB and always-on SSB are with</w:t>
      </w:r>
      <w:r>
        <w:rPr>
          <w:rFonts w:hint="eastAsia" w:eastAsia="宋体"/>
          <w:i/>
          <w:iCs/>
          <w:color w:val="000000" w:themeColor="text1"/>
          <w:sz w:val="20"/>
          <w:szCs w:val="20"/>
          <w:lang w:eastAsia="zh-CN"/>
        </w:rPr>
        <w:t xml:space="preserve"> same frequency, same offset but different </w:t>
      </w:r>
      <w:r>
        <w:rPr>
          <w:rFonts w:eastAsia="宋体"/>
          <w:i/>
          <w:iCs/>
          <w:color w:val="000000" w:themeColor="text1"/>
          <w:sz w:val="20"/>
          <w:szCs w:val="20"/>
          <w:lang w:eastAsia="zh-CN"/>
        </w:rPr>
        <w:t>periodicities</w:t>
      </w:r>
      <w:r>
        <w:rPr>
          <w:rFonts w:hint="eastAsia" w:eastAsia="宋体"/>
          <w:i/>
          <w:iCs/>
          <w:color w:val="000000" w:themeColor="text1"/>
          <w:sz w:val="20"/>
          <w:szCs w:val="20"/>
          <w:lang w:eastAsia="zh-CN"/>
        </w:rPr>
        <w:t>.</w:t>
      </w:r>
      <w:r>
        <w:rPr>
          <w:rFonts w:hint="eastAsia" w:eastAsiaTheme="minorEastAsia"/>
          <w:i/>
          <w:iCs/>
          <w:sz w:val="20"/>
          <w:szCs w:val="20"/>
          <w:lang w:val="en-US" w:eastAsia="zh-CN"/>
        </w:rPr>
        <w:t>)</w:t>
      </w:r>
    </w:p>
    <w:p w14:paraId="7A47B1CA">
      <w:pPr>
        <w:pStyle w:val="77"/>
        <w:numPr>
          <w:ilvl w:val="1"/>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 xml:space="preserve">Option </w:t>
      </w:r>
      <w:r>
        <w:rPr>
          <w:rFonts w:hint="eastAsia" w:eastAsia="宋体"/>
          <w:i/>
          <w:iCs/>
          <w:color w:val="000000" w:themeColor="text1"/>
          <w:sz w:val="20"/>
          <w:szCs w:val="20"/>
          <w:lang w:eastAsia="zh-CN"/>
        </w:rPr>
        <w:t>2</w:t>
      </w:r>
      <w:r>
        <w:rPr>
          <w:rFonts w:eastAsia="宋体"/>
          <w:i/>
          <w:iCs/>
          <w:color w:val="000000" w:themeColor="text1"/>
          <w:sz w:val="20"/>
          <w:szCs w:val="20"/>
          <w:lang w:eastAsia="zh-CN"/>
        </w:rPr>
        <w:t xml:space="preserve">: </w:t>
      </w:r>
      <w:r>
        <w:rPr>
          <w:rFonts w:hint="eastAsia" w:eastAsia="宋体"/>
          <w:i/>
          <w:iCs/>
          <w:color w:val="000000" w:themeColor="text1"/>
          <w:sz w:val="20"/>
          <w:szCs w:val="20"/>
          <w:lang w:eastAsia="zh-CN"/>
        </w:rPr>
        <w:t>Ericsson</w:t>
      </w:r>
    </w:p>
    <w:p w14:paraId="2B7C8B2B">
      <w:pPr>
        <w:pStyle w:val="77"/>
        <w:numPr>
          <w:ilvl w:val="2"/>
          <w:numId w:val="8"/>
        </w:numPr>
        <w:overflowPunct/>
        <w:autoSpaceDE/>
        <w:adjustRightInd/>
        <w:spacing w:after="120"/>
        <w:ind w:firstLineChars="0"/>
        <w:textAlignment w:val="auto"/>
        <w:rPr>
          <w:rFonts w:eastAsiaTheme="minorEastAsia"/>
          <w:i/>
          <w:iCs/>
          <w:sz w:val="20"/>
          <w:szCs w:val="20"/>
          <w:lang w:val="en-US" w:eastAsia="zh-CN"/>
        </w:rPr>
      </w:pPr>
      <w:r>
        <w:rPr>
          <w:rFonts w:eastAsiaTheme="minorEastAsia"/>
          <w:i/>
          <w:iCs/>
          <w:sz w:val="20"/>
          <w:szCs w:val="20"/>
          <w:lang w:val="en-US" w:eastAsia="zh-CN"/>
        </w:rPr>
        <w:t>The OD-SSB based cell identification before deactivated SCell measurement is unnecessary at least in the following scenarios.</w:t>
      </w:r>
    </w:p>
    <w:p w14:paraId="63F3C2F7">
      <w:pPr>
        <w:numPr>
          <w:ilvl w:val="3"/>
          <w:numId w:val="8"/>
        </w:numPr>
        <w:spacing w:after="0"/>
        <w:jc w:val="both"/>
        <w:rPr>
          <w:i/>
          <w:iCs/>
          <w:sz w:val="20"/>
          <w:szCs w:val="18"/>
          <w:lang w:eastAsia="zh-CN"/>
        </w:rPr>
      </w:pPr>
      <w:r>
        <w:rPr>
          <w:i/>
          <w:iCs/>
          <w:sz w:val="20"/>
          <w:szCs w:val="18"/>
          <w:lang w:eastAsia="zh-CN"/>
        </w:rPr>
        <w:t>Case 1: No always-on SSB on the cell</w:t>
      </w:r>
    </w:p>
    <w:p w14:paraId="198B6F79">
      <w:pPr>
        <w:numPr>
          <w:ilvl w:val="4"/>
          <w:numId w:val="8"/>
        </w:numPr>
        <w:spacing w:after="0"/>
        <w:jc w:val="both"/>
        <w:rPr>
          <w:i/>
          <w:iCs/>
          <w:sz w:val="20"/>
          <w:szCs w:val="18"/>
        </w:rPr>
      </w:pPr>
      <w:r>
        <w:rPr>
          <w:i/>
          <w:iCs/>
          <w:sz w:val="20"/>
          <w:szCs w:val="18"/>
        </w:rPr>
        <w:t xml:space="preserve">Scenario 1: OD-SSB Scell </w:t>
      </w:r>
      <w:r>
        <w:rPr>
          <w:i/>
          <w:iCs/>
          <w:sz w:val="20"/>
          <w:szCs w:val="18"/>
          <w:lang w:eastAsia="zh-CN"/>
        </w:rPr>
        <w:t xml:space="preserve">being measured </w:t>
      </w:r>
      <w:r>
        <w:rPr>
          <w:i/>
          <w:iCs/>
          <w:sz w:val="20"/>
          <w:szCs w:val="18"/>
        </w:rPr>
        <w:t>is contiguous to an active serving cell in the same band</w:t>
      </w:r>
    </w:p>
    <w:p w14:paraId="15404475">
      <w:pPr>
        <w:numPr>
          <w:ilvl w:val="4"/>
          <w:numId w:val="8"/>
        </w:numPr>
        <w:spacing w:after="0"/>
        <w:jc w:val="both"/>
        <w:rPr>
          <w:i/>
          <w:iCs/>
          <w:sz w:val="20"/>
          <w:szCs w:val="18"/>
        </w:rPr>
      </w:pPr>
      <w:r>
        <w:rPr>
          <w:i/>
          <w:iCs/>
          <w:sz w:val="20"/>
          <w:szCs w:val="18"/>
        </w:rPr>
        <w:t>Scenario 2: UE already finished the OD-SSB measurement before, and the OD-SSB deactivated period is within [</w:t>
      </w:r>
      <w:r>
        <w:rPr>
          <w:rFonts w:hint="eastAsia"/>
          <w:i/>
          <w:iCs/>
          <w:sz w:val="20"/>
          <w:szCs w:val="18"/>
          <w:lang w:eastAsia="zh-CN"/>
        </w:rPr>
        <w:t>X</w:t>
      </w:r>
      <w:r>
        <w:rPr>
          <w:i/>
          <w:iCs/>
          <w:sz w:val="20"/>
          <w:szCs w:val="18"/>
        </w:rPr>
        <w:t xml:space="preserve">s] and then the OD-SSB is transmitted again with the same spatial reception parameter </w:t>
      </w:r>
    </w:p>
    <w:p w14:paraId="5D8F0BA0">
      <w:pPr>
        <w:pStyle w:val="77"/>
        <w:numPr>
          <w:ilvl w:val="3"/>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18"/>
          <w:lang w:eastAsia="zh-CN"/>
        </w:rPr>
        <w:t>Case 2: Always-on SSB on the cell</w:t>
      </w:r>
      <w:r>
        <w:rPr>
          <w:rFonts w:hint="eastAsia" w:eastAsiaTheme="minorEastAsia"/>
          <w:i/>
          <w:iCs/>
          <w:sz w:val="20"/>
          <w:szCs w:val="18"/>
          <w:lang w:eastAsia="zh-CN"/>
        </w:rPr>
        <w:t>.</w:t>
      </w:r>
    </w:p>
    <w:p w14:paraId="53BDF222">
      <w:pPr>
        <w:pStyle w:val="77"/>
        <w:numPr>
          <w:ilvl w:val="1"/>
          <w:numId w:val="8"/>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Theme="minorEastAsia"/>
          <w:i/>
          <w:iCs/>
          <w:sz w:val="20"/>
          <w:szCs w:val="18"/>
          <w:lang w:eastAsia="zh-CN"/>
        </w:rPr>
        <w:t>Option 3: vivo</w:t>
      </w:r>
    </w:p>
    <w:p w14:paraId="38FEE99A">
      <w:pPr>
        <w:pStyle w:val="77"/>
        <w:numPr>
          <w:ilvl w:val="2"/>
          <w:numId w:val="8"/>
        </w:numPr>
        <w:overflowPunct/>
        <w:autoSpaceDE/>
        <w:adjustRightInd/>
        <w:spacing w:after="120"/>
        <w:ind w:firstLineChars="0"/>
        <w:textAlignment w:val="auto"/>
        <w:rPr>
          <w:rFonts w:eastAsia="宋体"/>
          <w:i/>
          <w:iCs/>
          <w:sz w:val="20"/>
          <w:szCs w:val="18"/>
        </w:rPr>
      </w:pPr>
      <w:r>
        <w:rPr>
          <w:rFonts w:eastAsia="宋体"/>
          <w:i/>
          <w:iCs/>
          <w:sz w:val="20"/>
          <w:szCs w:val="18"/>
        </w:rPr>
        <w:t>UE may not need to perform OD-SSB based SCell identification if this SCell is known. RAN4 may further discuss whether the known condition for SCell activation can be re-used here for OD-SSB based cell identification.</w:t>
      </w:r>
    </w:p>
    <w:p w14:paraId="26549E53">
      <w:pPr>
        <w:pStyle w:val="77"/>
        <w:numPr>
          <w:ilvl w:val="0"/>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Recommended WF</w:t>
      </w:r>
    </w:p>
    <w:p w14:paraId="174AA6C7">
      <w:pPr>
        <w:pStyle w:val="77"/>
        <w:numPr>
          <w:ilvl w:val="1"/>
          <w:numId w:val="8"/>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Moderator suggests</w:t>
      </w:r>
      <w:r>
        <w:rPr>
          <w:rFonts w:eastAsia="宋体"/>
          <w:i/>
          <w:iCs/>
          <w:color w:val="000000" w:themeColor="text1"/>
          <w:sz w:val="20"/>
          <w:szCs w:val="20"/>
          <w:lang w:eastAsia="zh-CN"/>
        </w:rPr>
        <w:t xml:space="preserve"> the group to discuss this issue based on the following sub-issues.</w:t>
      </w:r>
    </w:p>
    <w:p w14:paraId="25ECE4DB">
      <w:pPr>
        <w:pStyle w:val="77"/>
        <w:numPr>
          <w:ilvl w:val="2"/>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Theme="minorEastAsia"/>
          <w:i/>
          <w:iCs/>
          <w:sz w:val="20"/>
          <w:szCs w:val="20"/>
          <w:lang w:val="en-US" w:eastAsia="zh-CN"/>
        </w:rPr>
        <w:t>The OD-SSB based cell identification before deactivated SCell measurement can be skipped in the following scenarios:</w:t>
      </w:r>
    </w:p>
    <w:p w14:paraId="0C1460C1">
      <w:pPr>
        <w:pStyle w:val="77"/>
        <w:numPr>
          <w:ilvl w:val="3"/>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Case 1:</w:t>
      </w:r>
      <w:r>
        <w:rPr>
          <w:i/>
          <w:iCs/>
          <w:sz w:val="20"/>
          <w:szCs w:val="18"/>
          <w:lang w:eastAsia="zh-CN"/>
        </w:rPr>
        <w:t xml:space="preserve"> No always-on SSB on the cell</w:t>
      </w:r>
    </w:p>
    <w:p w14:paraId="04D092A0">
      <w:pPr>
        <w:pStyle w:val="77"/>
        <w:numPr>
          <w:ilvl w:val="4"/>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 xml:space="preserve">Option 1: </w:t>
      </w:r>
      <w:r>
        <w:rPr>
          <w:i/>
          <w:iCs/>
          <w:sz w:val="20"/>
          <w:szCs w:val="18"/>
        </w:rPr>
        <w:t xml:space="preserve">OD-SSB Scell </w:t>
      </w:r>
      <w:r>
        <w:rPr>
          <w:i/>
          <w:iCs/>
          <w:sz w:val="20"/>
          <w:szCs w:val="18"/>
          <w:lang w:eastAsia="zh-CN"/>
        </w:rPr>
        <w:t xml:space="preserve">being measured </w:t>
      </w:r>
      <w:r>
        <w:rPr>
          <w:i/>
          <w:iCs/>
          <w:sz w:val="20"/>
          <w:szCs w:val="18"/>
        </w:rPr>
        <w:t>is contiguous to an active serving cell in the same band</w:t>
      </w:r>
    </w:p>
    <w:p w14:paraId="5095B4AE">
      <w:pPr>
        <w:pStyle w:val="77"/>
        <w:numPr>
          <w:ilvl w:val="4"/>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18"/>
        </w:rPr>
        <w:t>Option 2: UE already finished the OD-SSB measurement before, and the OD-SSB deactivated period is within [</w:t>
      </w:r>
      <w:r>
        <w:rPr>
          <w:rFonts w:hint="eastAsia"/>
          <w:i/>
          <w:iCs/>
          <w:sz w:val="20"/>
          <w:szCs w:val="18"/>
          <w:lang w:eastAsia="zh-CN"/>
        </w:rPr>
        <w:t>X</w:t>
      </w:r>
      <w:r>
        <w:rPr>
          <w:i/>
          <w:iCs/>
          <w:sz w:val="20"/>
          <w:szCs w:val="18"/>
        </w:rPr>
        <w:t>s] and then the OD-SSB is transmitted again with the same spatial reception parameter</w:t>
      </w:r>
    </w:p>
    <w:p w14:paraId="1A4145AA">
      <w:pPr>
        <w:pStyle w:val="77"/>
        <w:overflowPunct/>
        <w:autoSpaceDE/>
        <w:adjustRightInd/>
        <w:spacing w:after="120"/>
        <w:ind w:left="3240" w:firstLine="0" w:firstLineChars="0"/>
        <w:textAlignment w:val="auto"/>
        <w:rPr>
          <w:i/>
          <w:iCs/>
          <w:sz w:val="20"/>
          <w:szCs w:val="18"/>
        </w:rPr>
      </w:pPr>
      <w:r>
        <w:rPr>
          <w:i/>
          <w:iCs/>
          <w:sz w:val="20"/>
          <w:szCs w:val="18"/>
        </w:rPr>
        <w:t>(Note: this option has already covered in issue 1-2-3)</w:t>
      </w:r>
    </w:p>
    <w:p w14:paraId="551A450D">
      <w:pPr>
        <w:pStyle w:val="77"/>
        <w:numPr>
          <w:ilvl w:val="4"/>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Option 3: follow SCell activation known condition</w:t>
      </w:r>
    </w:p>
    <w:p w14:paraId="6BD7E9B3">
      <w:pPr>
        <w:pStyle w:val="77"/>
        <w:numPr>
          <w:ilvl w:val="4"/>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Other option is not precluded</w:t>
      </w:r>
    </w:p>
    <w:p w14:paraId="552D5A08">
      <w:pPr>
        <w:pStyle w:val="77"/>
        <w:numPr>
          <w:ilvl w:val="3"/>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Case 2: Always-on SSB on the cell</w:t>
      </w:r>
    </w:p>
    <w:p w14:paraId="47E3D539">
      <w:pPr>
        <w:pStyle w:val="77"/>
        <w:numPr>
          <w:ilvl w:val="4"/>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 xml:space="preserve">Option 1: </w:t>
      </w:r>
      <w:r>
        <w:rPr>
          <w:rFonts w:eastAsiaTheme="minorEastAsia"/>
          <w:i/>
          <w:iCs/>
          <w:sz w:val="20"/>
          <w:szCs w:val="20"/>
          <w:lang w:val="en-US" w:eastAsia="zh-CN"/>
        </w:rPr>
        <w:t>Cell identification can be always skipped</w:t>
      </w:r>
    </w:p>
    <w:p w14:paraId="0A77D044">
      <w:pPr>
        <w:pStyle w:val="77"/>
        <w:numPr>
          <w:ilvl w:val="5"/>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Theme="minorEastAsia"/>
          <w:i/>
          <w:iCs/>
          <w:sz w:val="20"/>
          <w:szCs w:val="20"/>
          <w:lang w:val="en-US" w:eastAsia="zh-CN"/>
        </w:rPr>
        <w:t>Option 1a:  Cell identification can be always skipped in scenario 2</w:t>
      </w:r>
    </w:p>
    <w:p w14:paraId="317D6B0A">
      <w:pPr>
        <w:pStyle w:val="77"/>
        <w:numPr>
          <w:ilvl w:val="4"/>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Option 2: follow SCell activation known condition</w:t>
      </w:r>
    </w:p>
    <w:p w14:paraId="33802A29">
      <w:pPr>
        <w:pStyle w:val="77"/>
        <w:numPr>
          <w:ilvl w:val="4"/>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Other option is not precluded</w:t>
      </w:r>
    </w:p>
    <w:p w14:paraId="6B8224C6">
      <w:pPr>
        <w:overflowPunct w:val="0"/>
        <w:autoSpaceDE w:val="0"/>
        <w:autoSpaceDN w:val="0"/>
        <w:adjustRightInd w:val="0"/>
        <w:spacing w:after="120"/>
        <w:jc w:val="both"/>
        <w:rPr>
          <w:rFonts w:hint="eastAsia" w:eastAsia="宋体" w:cs="v4.2.0"/>
          <w:sz w:val="20"/>
          <w:szCs w:val="20"/>
          <w:vertAlign w:val="subscript"/>
          <w:lang w:val="en-US" w:eastAsia="zh-CN"/>
        </w:rPr>
      </w:pPr>
      <w:r>
        <w:rPr>
          <w:rFonts w:hint="eastAsia"/>
          <w:i w:val="0"/>
          <w:sz w:val="20"/>
          <w:szCs w:val="20"/>
          <w:lang w:val="en-US" w:eastAsia="zh-CN"/>
        </w:rPr>
        <w:t xml:space="preserve">In legacy, if the target cell is a new detectable intra-frequency cell, then </w:t>
      </w:r>
      <w:r>
        <w:rPr>
          <w:rFonts w:cs="v4.2.0"/>
          <w:sz w:val="20"/>
          <w:szCs w:val="20"/>
        </w:rPr>
        <w:t xml:space="preserve">UE shall be able to identify </w:t>
      </w:r>
      <w:r>
        <w:rPr>
          <w:rFonts w:hint="eastAsia" w:cs="v4.2.0"/>
          <w:sz w:val="20"/>
          <w:szCs w:val="20"/>
          <w:lang w:val="en-US" w:eastAsia="zh-CN"/>
        </w:rPr>
        <w:t>it</w:t>
      </w:r>
      <w:r>
        <w:rPr>
          <w:rFonts w:cs="v4.2.0"/>
          <w:sz w:val="20"/>
          <w:szCs w:val="20"/>
        </w:rPr>
        <w:t xml:space="preserve"> within T</w:t>
      </w:r>
      <w:r>
        <w:rPr>
          <w:rFonts w:cs="v4.2.0"/>
          <w:sz w:val="20"/>
          <w:szCs w:val="20"/>
          <w:vertAlign w:val="subscript"/>
        </w:rPr>
        <w:t>identify_intra_without_</w:t>
      </w:r>
      <w:r>
        <w:rPr>
          <w:rFonts w:eastAsia="Malgun Gothic" w:cs="v4.2.0"/>
          <w:sz w:val="20"/>
          <w:szCs w:val="20"/>
          <w:vertAlign w:val="subscript"/>
          <w:lang w:eastAsia="ko-KR"/>
        </w:rPr>
        <w:t>index</w:t>
      </w:r>
      <w:r>
        <w:rPr>
          <w:rFonts w:hint="eastAsia" w:eastAsia="宋体" w:cs="v4.2.0"/>
          <w:sz w:val="20"/>
          <w:szCs w:val="20"/>
          <w:vertAlign w:val="subscript"/>
          <w:lang w:val="en-US" w:eastAsia="zh-CN"/>
        </w:rPr>
        <w:t>/_with_index.</w:t>
      </w:r>
    </w:p>
    <w:p w14:paraId="5103FA6E">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While, in OD-SSB scenario, if the target cell i.e., deactivated SCell has already been a detected cell, then it is reasonable to skip the PSS/SSS detection and SSB index acquisition to fasten the UE measurement.</w:t>
      </w:r>
    </w:p>
    <w:p w14:paraId="1CAA2765">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From our point of view, the deactivated SCell can be treated as a detected cell at least in following case:</w:t>
      </w:r>
    </w:p>
    <w:p w14:paraId="77BA7BB3">
      <w:pPr>
        <w:numPr>
          <w:ilvl w:val="0"/>
          <w:numId w:val="9"/>
        </w:numPr>
        <w:overflowPunct w:val="0"/>
        <w:autoSpaceDE w:val="0"/>
        <w:autoSpaceDN w:val="0"/>
        <w:adjustRightInd w:val="0"/>
        <w:spacing w:after="120"/>
        <w:ind w:left="420" w:leftChars="0" w:hanging="420" w:firstLineChars="0"/>
        <w:jc w:val="both"/>
        <w:rPr>
          <w:rFonts w:hint="default"/>
          <w:i w:val="0"/>
          <w:sz w:val="20"/>
          <w:szCs w:val="20"/>
          <w:lang w:val="en-US" w:eastAsia="zh-CN"/>
        </w:rPr>
      </w:pPr>
      <w:r>
        <w:rPr>
          <w:rFonts w:hint="eastAsia"/>
          <w:i w:val="0"/>
          <w:sz w:val="20"/>
          <w:szCs w:val="20"/>
          <w:lang w:val="en-US" w:eastAsia="zh-CN"/>
        </w:rPr>
        <w:t xml:space="preserve"> </w:t>
      </w:r>
      <w:r>
        <w:rPr>
          <w:rFonts w:hint="default"/>
          <w:i w:val="0"/>
          <w:sz w:val="20"/>
          <w:szCs w:val="20"/>
          <w:lang w:val="en-US" w:eastAsia="zh-CN"/>
        </w:rPr>
        <w:t>the UE has sent a valid measurement report</w:t>
      </w:r>
      <w:r>
        <w:rPr>
          <w:rFonts w:hint="eastAsia"/>
          <w:i w:val="0"/>
          <w:sz w:val="20"/>
          <w:szCs w:val="20"/>
          <w:lang w:val="en-US" w:eastAsia="zh-CN"/>
        </w:rPr>
        <w:t xml:space="preserve"> based on either AO-SSB or OD-SSB</w:t>
      </w:r>
      <w:r>
        <w:rPr>
          <w:rFonts w:hint="default"/>
          <w:i w:val="0"/>
          <w:sz w:val="20"/>
          <w:szCs w:val="20"/>
          <w:lang w:val="en-US" w:eastAsia="zh-CN"/>
        </w:rPr>
        <w:t xml:space="preserve"> for the SCell being activated</w:t>
      </w:r>
      <w:r>
        <w:rPr>
          <w:rFonts w:hint="eastAsia"/>
          <w:i w:val="0"/>
          <w:sz w:val="20"/>
          <w:szCs w:val="20"/>
          <w:lang w:val="en-US" w:eastAsia="zh-CN"/>
        </w:rPr>
        <w:t xml:space="preserve"> [5]s before, the subsequent </w:t>
      </w:r>
      <w:r>
        <w:rPr>
          <w:rFonts w:hint="default"/>
          <w:i w:val="0"/>
          <w:sz w:val="20"/>
          <w:szCs w:val="20"/>
          <w:lang w:val="en-US" w:eastAsia="zh-CN"/>
        </w:rPr>
        <w:t>OD-SSB is transmitted with the same spatial reception parameter</w:t>
      </w:r>
      <w:r>
        <w:rPr>
          <w:rFonts w:hint="eastAsia"/>
          <w:i w:val="0"/>
          <w:sz w:val="20"/>
          <w:szCs w:val="20"/>
          <w:lang w:val="en-US" w:eastAsia="zh-CN"/>
        </w:rPr>
        <w:t xml:space="preserve">, same transmission power, and on the same frequency carrier as the OD-SSB or AO-SSB used for the valid measurement report, </w:t>
      </w:r>
      <w:r>
        <w:rPr>
          <w:sz w:val="20"/>
          <w:szCs w:val="20"/>
        </w:rPr>
        <w:t>provided the timing to th</w:t>
      </w:r>
      <w:r>
        <w:rPr>
          <w:rFonts w:hint="eastAsia"/>
          <w:sz w:val="20"/>
          <w:szCs w:val="20"/>
          <w:lang w:val="en-US" w:eastAsia="zh-CN"/>
        </w:rPr>
        <w:t>is</w:t>
      </w:r>
      <w:r>
        <w:rPr>
          <w:sz w:val="20"/>
          <w:szCs w:val="20"/>
        </w:rPr>
        <w:t xml:space="preserve"> cell has not changed more than </w:t>
      </w:r>
      <w:r>
        <w:rPr>
          <w:sz w:val="20"/>
          <w:szCs w:val="20"/>
        </w:rPr>
        <w:sym w:font="Symbol" w:char="F0B1"/>
      </w:r>
      <w:r>
        <w:rPr>
          <w:sz w:val="20"/>
          <w:szCs w:val="20"/>
        </w:rPr>
        <w:t xml:space="preserve"> 3200/</w:t>
      </w:r>
      <m:oMath>
        <m:sSup>
          <m:sSupPr>
            <m:ctrlPr>
              <w:rPr>
                <w:rFonts w:ascii="Cambria Math" w:hAnsi="Cambria Math" w:cs="Calibri Light"/>
                <w:color w:val="000000"/>
                <w:sz w:val="20"/>
                <w:szCs w:val="20"/>
                <w:lang w:val="zh-CN"/>
              </w:rPr>
            </m:ctrlPr>
          </m:sSupPr>
          <m:e>
            <m:r>
              <m:rPr>
                <m:sty m:val="p"/>
              </m:rPr>
              <w:rPr>
                <w:rFonts w:ascii="Cambria Math" w:hAnsi="Cambria Math" w:cs="Calibri Light"/>
                <w:color w:val="000000"/>
                <w:sz w:val="20"/>
                <w:szCs w:val="20"/>
                <w:lang w:val="zh-CN"/>
              </w:rPr>
              <m:t>2</m:t>
            </m:r>
            <m:ctrlPr>
              <w:rPr>
                <w:rFonts w:ascii="Cambria Math" w:hAnsi="Cambria Math" w:cs="Calibri Light"/>
                <w:color w:val="000000"/>
                <w:sz w:val="20"/>
                <w:szCs w:val="20"/>
                <w:lang w:val="zh-CN"/>
              </w:rPr>
            </m:ctrlPr>
          </m:e>
          <m:sup>
            <m:r>
              <m:rPr/>
              <w:rPr>
                <w:rFonts w:ascii="Cambria Math" w:hAnsi="Cambria Math" w:cs="Calibri Light"/>
                <w:color w:val="000000"/>
                <w:sz w:val="20"/>
                <w:szCs w:val="20"/>
                <w:lang w:val="zh-CN"/>
              </w:rPr>
              <m:t>µ</m:t>
            </m:r>
            <m:ctrlPr>
              <w:rPr>
                <w:rFonts w:ascii="Cambria Math" w:hAnsi="Cambria Math" w:cs="Calibri Light"/>
                <w:color w:val="000000"/>
                <w:sz w:val="20"/>
                <w:szCs w:val="20"/>
                <w:lang w:val="zh-CN"/>
              </w:rPr>
            </m:ctrlPr>
          </m:sup>
        </m:sSup>
      </m:oMath>
      <w:r>
        <w:rPr>
          <w:sz w:val="20"/>
          <w:szCs w:val="20"/>
        </w:rPr>
        <w:t xml:space="preserve"> T</w:t>
      </w:r>
      <w:r>
        <w:rPr>
          <w:sz w:val="20"/>
          <w:szCs w:val="20"/>
          <w:vertAlign w:val="subscript"/>
        </w:rPr>
        <w:t>c</w:t>
      </w:r>
      <w:r>
        <w:rPr>
          <w:sz w:val="20"/>
          <w:szCs w:val="20"/>
        </w:rPr>
        <w:t xml:space="preserve"> while L3 filtering has not been used, </w:t>
      </w:r>
      <w:r>
        <w:rPr>
          <w:rFonts w:hint="eastAsia"/>
          <w:sz w:val="20"/>
          <w:szCs w:val="20"/>
          <w:lang w:val="en-US" w:eastAsia="zh-CN"/>
        </w:rPr>
        <w:t>w</w:t>
      </w:r>
      <w:r>
        <w:rPr>
          <w:sz w:val="20"/>
          <w:szCs w:val="20"/>
        </w:rPr>
        <w:t>hen L3 filtering is used, an additional delay can be expected.</w:t>
      </w:r>
    </w:p>
    <w:p w14:paraId="293847A9">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6: Skip the PSS/SSS detection and SSB index acquisition at least in following case: </w:t>
      </w:r>
    </w:p>
    <w:p w14:paraId="3EB0500F">
      <w:pPr>
        <w:numPr>
          <w:ilvl w:val="0"/>
          <w:numId w:val="9"/>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default"/>
          <w:b/>
          <w:bCs/>
          <w:i/>
          <w:iCs/>
          <w:sz w:val="20"/>
          <w:szCs w:val="20"/>
          <w:lang w:val="en-US" w:eastAsia="zh-CN"/>
        </w:rPr>
        <w:t>the UE has sent a valid measurement report</w:t>
      </w:r>
      <w:r>
        <w:rPr>
          <w:rFonts w:hint="eastAsia"/>
          <w:b/>
          <w:bCs/>
          <w:i/>
          <w:iCs/>
          <w:sz w:val="20"/>
          <w:szCs w:val="20"/>
          <w:lang w:val="en-US" w:eastAsia="zh-CN"/>
        </w:rPr>
        <w:t xml:space="preserve"> based on either AO-SSB or OD-SSB</w:t>
      </w:r>
      <w:r>
        <w:rPr>
          <w:rFonts w:hint="default"/>
          <w:b/>
          <w:bCs/>
          <w:i/>
          <w:iCs/>
          <w:sz w:val="20"/>
          <w:szCs w:val="20"/>
          <w:lang w:val="en-US" w:eastAsia="zh-CN"/>
        </w:rPr>
        <w:t xml:space="preserve"> for the SCell being activated</w:t>
      </w:r>
      <w:r>
        <w:rPr>
          <w:rFonts w:hint="eastAsia"/>
          <w:b/>
          <w:bCs/>
          <w:i/>
          <w:iCs/>
          <w:sz w:val="20"/>
          <w:szCs w:val="20"/>
          <w:lang w:val="en-US" w:eastAsia="zh-CN"/>
        </w:rPr>
        <w:t xml:space="preserve"> [5]s before, the subsequent </w:t>
      </w:r>
      <w:r>
        <w:rPr>
          <w:rFonts w:hint="default"/>
          <w:b/>
          <w:bCs/>
          <w:i/>
          <w:iCs/>
          <w:sz w:val="20"/>
          <w:szCs w:val="20"/>
          <w:lang w:val="en-US" w:eastAsia="zh-CN"/>
        </w:rPr>
        <w:t>OD-SSB is transmitted with the same spatial reception parameter</w:t>
      </w:r>
      <w:r>
        <w:rPr>
          <w:rFonts w:hint="eastAsia"/>
          <w:b/>
          <w:bCs/>
          <w:i/>
          <w:iCs/>
          <w:sz w:val="20"/>
          <w:szCs w:val="20"/>
          <w:lang w:val="en-US" w:eastAsia="zh-CN"/>
        </w:rPr>
        <w:t xml:space="preserve">, same transmission power, and on the same frequency carrier as the OD-SSB or AO-SSB used for the valid measurement report, </w:t>
      </w:r>
      <w:r>
        <w:rPr>
          <w:b/>
          <w:bCs/>
          <w:i/>
          <w:iCs/>
          <w:sz w:val="20"/>
          <w:szCs w:val="20"/>
        </w:rPr>
        <w:t>provided the timing to th</w:t>
      </w:r>
      <w:r>
        <w:rPr>
          <w:rFonts w:hint="eastAsia"/>
          <w:b/>
          <w:bCs/>
          <w:i/>
          <w:iCs/>
          <w:sz w:val="20"/>
          <w:szCs w:val="20"/>
          <w:lang w:val="en-US" w:eastAsia="zh-CN"/>
        </w:rPr>
        <w:t>is</w:t>
      </w:r>
      <w:r>
        <w:rPr>
          <w:b/>
          <w:bCs/>
          <w:i/>
          <w:iCs/>
          <w:sz w:val="20"/>
          <w:szCs w:val="20"/>
        </w:rPr>
        <w:t xml:space="preserve"> cell has not changed more than </w:t>
      </w:r>
      <w:r>
        <w:rPr>
          <w:b/>
          <w:bCs/>
          <w:i/>
          <w:iCs/>
          <w:sz w:val="20"/>
          <w:szCs w:val="20"/>
        </w:rPr>
        <w:sym w:font="Symbol" w:char="F0B1"/>
      </w:r>
      <w:r>
        <w:rPr>
          <w:b/>
          <w:bCs/>
          <w:i/>
          <w:iCs/>
          <w:sz w:val="20"/>
          <w:szCs w:val="20"/>
        </w:rPr>
        <w:t xml:space="preserve"> 3200/</w:t>
      </w:r>
      <m:oMath>
        <m:sSup>
          <m:sSupPr>
            <m:ctrlPr>
              <w:rPr>
                <w:rFonts w:ascii="Cambria Math" w:hAnsi="Cambria Math" w:cs="Calibri Light"/>
                <w:b/>
                <w:bCs/>
                <w:i/>
                <w:iCs/>
                <w:color w:val="000000"/>
                <w:sz w:val="20"/>
                <w:szCs w:val="20"/>
                <w:lang w:val="zh-CN"/>
              </w:rPr>
            </m:ctrlPr>
          </m:sSupPr>
          <m:e>
            <m:r>
              <m:rPr>
                <m:sty m:val="bi"/>
              </m:rPr>
              <w:rPr>
                <w:rFonts w:hint="default" w:ascii="Cambria Math" w:hAnsi="Cambria Math" w:cs="Calibri Light"/>
                <w:color w:val="000000"/>
                <w:sz w:val="20"/>
                <w:szCs w:val="20"/>
                <w:lang w:val="zh-CN"/>
              </w:rPr>
              <m:t>2</m:t>
            </m:r>
            <m:ctrlPr>
              <w:rPr>
                <w:rFonts w:ascii="Cambria Math" w:hAnsi="Cambria Math" w:cs="Calibri Light"/>
                <w:b/>
                <w:bCs/>
                <w:i/>
                <w:iCs/>
                <w:color w:val="000000"/>
                <w:sz w:val="20"/>
                <w:szCs w:val="20"/>
                <w:lang w:val="zh-CN"/>
              </w:rPr>
            </m:ctrlPr>
          </m:e>
          <m:sup>
            <m:r>
              <m:rPr>
                <m:sty m:val="bi"/>
              </m:rPr>
              <w:rPr>
                <w:rFonts w:ascii="Cambria Math" w:hAnsi="Cambria Math" w:cs="Calibri Light"/>
                <w:color w:val="000000"/>
                <w:sz w:val="20"/>
                <w:szCs w:val="20"/>
                <w:lang w:val="zh-CN"/>
              </w:rPr>
              <m:t>µ</m:t>
            </m:r>
            <m:ctrlPr>
              <w:rPr>
                <w:rFonts w:ascii="Cambria Math" w:hAnsi="Cambria Math" w:cs="Calibri Light"/>
                <w:b/>
                <w:bCs/>
                <w:i/>
                <w:iCs/>
                <w:color w:val="000000"/>
                <w:sz w:val="20"/>
                <w:szCs w:val="20"/>
                <w:lang w:val="zh-CN"/>
              </w:rPr>
            </m:ctrlPr>
          </m:sup>
        </m:sSup>
      </m:oMath>
      <w:r>
        <w:rPr>
          <w:b/>
          <w:bCs/>
          <w:i/>
          <w:iCs/>
          <w:sz w:val="20"/>
          <w:szCs w:val="20"/>
        </w:rPr>
        <w:t xml:space="preserve"> T</w:t>
      </w:r>
      <w:r>
        <w:rPr>
          <w:b/>
          <w:bCs/>
          <w:i/>
          <w:iCs/>
          <w:sz w:val="20"/>
          <w:szCs w:val="20"/>
          <w:vertAlign w:val="subscript"/>
        </w:rPr>
        <w:t>c</w:t>
      </w:r>
      <w:r>
        <w:rPr>
          <w:b/>
          <w:bCs/>
          <w:i/>
          <w:iCs/>
          <w:sz w:val="20"/>
          <w:szCs w:val="20"/>
        </w:rPr>
        <w:t xml:space="preserve"> while L3 filtering has not been used, </w:t>
      </w:r>
      <w:r>
        <w:rPr>
          <w:rFonts w:hint="eastAsia"/>
          <w:b/>
          <w:bCs/>
          <w:i/>
          <w:iCs/>
          <w:sz w:val="20"/>
          <w:szCs w:val="20"/>
          <w:lang w:val="en-US" w:eastAsia="zh-CN"/>
        </w:rPr>
        <w:t>w</w:t>
      </w:r>
      <w:r>
        <w:rPr>
          <w:b/>
          <w:bCs/>
          <w:i/>
          <w:iCs/>
          <w:sz w:val="20"/>
          <w:szCs w:val="20"/>
        </w:rPr>
        <w:t>hen L3 filtering is used, an additional delay can be expected.</w:t>
      </w:r>
    </w:p>
    <w:p w14:paraId="4796C057">
      <w:pPr>
        <w:snapToGrid w:val="0"/>
        <w:spacing w:after="120"/>
        <w:rPr>
          <w:rFonts w:hint="eastAsia"/>
          <w:b/>
          <w:i/>
          <w:iCs/>
          <w:sz w:val="20"/>
          <w:szCs w:val="20"/>
          <w:u w:val="single"/>
          <w:lang w:val="en-US" w:eastAsia="zh-CN"/>
        </w:rPr>
      </w:pPr>
    </w:p>
    <w:p w14:paraId="7FFEBEA8">
      <w:pPr>
        <w:spacing w:after="120"/>
        <w:rPr>
          <w:b/>
          <w:i/>
          <w:iCs/>
          <w:color w:val="auto"/>
          <w:sz w:val="20"/>
          <w:szCs w:val="20"/>
          <w:u w:val="single"/>
          <w:lang w:eastAsia="ko-KR"/>
        </w:rPr>
      </w:pPr>
      <w:r>
        <w:rPr>
          <w:b/>
          <w:i/>
          <w:iCs/>
          <w:color w:val="auto"/>
          <w:sz w:val="20"/>
          <w:szCs w:val="20"/>
          <w:u w:val="single"/>
          <w:lang w:eastAsia="ko-KR"/>
        </w:rPr>
        <w:t xml:space="preserve">Issue </w:t>
      </w:r>
      <w:r>
        <w:rPr>
          <w:rFonts w:hint="eastAsia"/>
          <w:b/>
          <w:i/>
          <w:iCs/>
          <w:color w:val="auto"/>
          <w:sz w:val="20"/>
          <w:szCs w:val="20"/>
          <w:u w:val="single"/>
          <w:lang w:eastAsia="ko-KR"/>
        </w:rPr>
        <w:t>1</w:t>
      </w:r>
      <w:r>
        <w:rPr>
          <w:b/>
          <w:i/>
          <w:iCs/>
          <w:color w:val="auto"/>
          <w:sz w:val="20"/>
          <w:szCs w:val="20"/>
          <w:u w:val="single"/>
          <w:lang w:eastAsia="ko-KR"/>
        </w:rPr>
        <w:t>-1</w:t>
      </w:r>
      <w:r>
        <w:rPr>
          <w:rFonts w:hint="eastAsia"/>
          <w:b/>
          <w:i/>
          <w:iCs/>
          <w:color w:val="auto"/>
          <w:sz w:val="20"/>
          <w:szCs w:val="20"/>
          <w:u w:val="single"/>
          <w:lang w:eastAsia="ko-KR"/>
        </w:rPr>
        <w:t>-</w:t>
      </w:r>
      <w:r>
        <w:rPr>
          <w:rFonts w:hint="eastAsia"/>
          <w:b/>
          <w:i/>
          <w:iCs/>
          <w:color w:val="auto"/>
          <w:sz w:val="20"/>
          <w:szCs w:val="20"/>
          <w:u w:val="single"/>
          <w:lang w:eastAsia="zh-CN"/>
        </w:rPr>
        <w:t>7</w:t>
      </w:r>
      <w:r>
        <w:rPr>
          <w:b/>
          <w:i/>
          <w:iCs/>
          <w:color w:val="auto"/>
          <w:sz w:val="20"/>
          <w:szCs w:val="20"/>
          <w:u w:val="single"/>
          <w:lang w:eastAsia="ko-KR"/>
        </w:rPr>
        <w:t>: OD-SSB impact on neighbor cell measurement clarification</w:t>
      </w:r>
    </w:p>
    <w:p w14:paraId="6AE53F38">
      <w:pPr>
        <w:pStyle w:val="77"/>
        <w:numPr>
          <w:ilvl w:val="0"/>
          <w:numId w:val="8"/>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Proposals</w:t>
      </w:r>
    </w:p>
    <w:p w14:paraId="77B741D9">
      <w:pPr>
        <w:pStyle w:val="77"/>
        <w:numPr>
          <w:ilvl w:val="1"/>
          <w:numId w:val="8"/>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 xml:space="preserve">Option 1: </w:t>
      </w:r>
      <w:r>
        <w:rPr>
          <w:rFonts w:eastAsia="宋体"/>
          <w:i/>
          <w:iCs/>
          <w:color w:val="000000" w:themeColor="text1"/>
          <w:sz w:val="20"/>
          <w:szCs w:val="20"/>
          <w:lang w:eastAsia="zh-CN"/>
        </w:rPr>
        <w:t>Nokia</w:t>
      </w:r>
    </w:p>
    <w:p w14:paraId="4C66216F">
      <w:pPr>
        <w:pStyle w:val="77"/>
        <w:numPr>
          <w:ilvl w:val="2"/>
          <w:numId w:val="8"/>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Theme="minorEastAsia"/>
          <w:i/>
          <w:iCs/>
          <w:sz w:val="20"/>
          <w:szCs w:val="20"/>
          <w:lang w:val="en-US" w:eastAsia="zh-CN"/>
        </w:rPr>
        <w:t xml:space="preserve">RAN4 to </w:t>
      </w:r>
      <w:r>
        <w:rPr>
          <w:rFonts w:eastAsiaTheme="minorEastAsia"/>
          <w:i/>
          <w:iCs/>
          <w:sz w:val="20"/>
          <w:szCs w:val="20"/>
          <w:lang w:val="en-US" w:eastAsia="zh-CN"/>
        </w:rPr>
        <w:t>further clarify the OD-SSB based neighbour cell measurement as follow.</w:t>
      </w:r>
    </w:p>
    <w:p w14:paraId="051D860E">
      <w:pPr>
        <w:pStyle w:val="77"/>
        <w:numPr>
          <w:ilvl w:val="3"/>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eastAsia="zh-CN"/>
        </w:rPr>
        <w:t xml:space="preserve">If </w:t>
      </w:r>
      <w:r>
        <w:rPr>
          <w:rFonts w:eastAsiaTheme="minorEastAsia"/>
          <w:i/>
          <w:iCs/>
          <w:sz w:val="20"/>
          <w:szCs w:val="20"/>
          <w:lang w:eastAsia="zh-CN"/>
        </w:rPr>
        <w:t>there</w:t>
      </w:r>
      <w:r>
        <w:rPr>
          <w:i/>
          <w:iCs/>
          <w:sz w:val="20"/>
          <w:szCs w:val="20"/>
          <w:lang w:eastAsia="zh-CN"/>
        </w:rPr>
        <w:t xml:space="preserve"> is an OD-SSB neighbor cell on a serving CC</w:t>
      </w:r>
      <w:r>
        <w:rPr>
          <w:rFonts w:hint="eastAsia"/>
          <w:i/>
          <w:iCs/>
          <w:sz w:val="20"/>
          <w:szCs w:val="20"/>
          <w:lang w:eastAsia="zh-CN"/>
        </w:rPr>
        <w:t xml:space="preserve"> with legacy SCell</w:t>
      </w:r>
      <w:r>
        <w:rPr>
          <w:i/>
          <w:iCs/>
          <w:sz w:val="20"/>
          <w:szCs w:val="20"/>
          <w:lang w:eastAsia="zh-CN"/>
        </w:rPr>
        <w:t xml:space="preserve">, the existing measurement requirement </w:t>
      </w:r>
      <w:r>
        <w:rPr>
          <w:rFonts w:hint="eastAsia"/>
          <w:i/>
          <w:iCs/>
          <w:sz w:val="20"/>
          <w:szCs w:val="20"/>
          <w:lang w:eastAsia="zh-CN"/>
        </w:rPr>
        <w:t xml:space="preserve">based on SMTC </w:t>
      </w:r>
      <w:r>
        <w:rPr>
          <w:i/>
          <w:iCs/>
          <w:sz w:val="20"/>
          <w:szCs w:val="20"/>
          <w:lang w:eastAsia="zh-CN"/>
        </w:rPr>
        <w:t>shall apply to the OD-SSB neighbor cell only if OD-SSB is activated on the cell.</w:t>
      </w:r>
      <w:r>
        <w:rPr>
          <w:rFonts w:hint="eastAsia" w:eastAsia="宋体"/>
          <w:i/>
          <w:iCs/>
          <w:color w:val="000000" w:themeColor="text1"/>
          <w:sz w:val="20"/>
          <w:szCs w:val="20"/>
          <w:lang w:eastAsia="zh-CN"/>
        </w:rPr>
        <w:t xml:space="preserve"> </w:t>
      </w:r>
    </w:p>
    <w:p w14:paraId="58AC7BAF">
      <w:pPr>
        <w:pStyle w:val="77"/>
        <w:numPr>
          <w:ilvl w:val="3"/>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eastAsia="zh-CN"/>
        </w:rPr>
        <w:t>If there is OD-SSB SCell on the serving CC, the existing measurement requirement for neighbor cells still apply to the legacy neighbor cells on the CC</w:t>
      </w:r>
      <w:r>
        <w:rPr>
          <w:rFonts w:eastAsia="宋体"/>
          <w:i/>
          <w:iCs/>
          <w:color w:val="000000" w:themeColor="text1"/>
          <w:sz w:val="20"/>
          <w:szCs w:val="20"/>
          <w:lang w:eastAsia="zh-CN"/>
        </w:rPr>
        <w:t>.</w:t>
      </w:r>
    </w:p>
    <w:p w14:paraId="6C11D60B">
      <w:pPr>
        <w:pStyle w:val="77"/>
        <w:numPr>
          <w:ilvl w:val="1"/>
          <w:numId w:val="8"/>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Theme="minorEastAsia"/>
          <w:i/>
          <w:iCs/>
          <w:sz w:val="20"/>
          <w:szCs w:val="20"/>
          <w:lang w:eastAsia="zh-CN"/>
        </w:rPr>
        <w:t>Option 2: Huawei</w:t>
      </w:r>
    </w:p>
    <w:p w14:paraId="034D4C4D">
      <w:pPr>
        <w:pStyle w:val="77"/>
        <w:numPr>
          <w:ilvl w:val="2"/>
          <w:numId w:val="8"/>
        </w:numPr>
        <w:overflowPunct/>
        <w:autoSpaceDE/>
        <w:adjustRightInd/>
        <w:spacing w:after="120"/>
        <w:ind w:firstLineChars="0"/>
        <w:textAlignment w:val="auto"/>
        <w:rPr>
          <w:rFonts w:eastAsiaTheme="minorEastAsia"/>
          <w:i/>
          <w:iCs/>
          <w:sz w:val="20"/>
          <w:szCs w:val="20"/>
          <w:lang w:val="en-US" w:eastAsia="zh-CN"/>
        </w:rPr>
      </w:pPr>
      <w:r>
        <w:rPr>
          <w:rFonts w:eastAsiaTheme="minorEastAsia"/>
          <w:i/>
          <w:iCs/>
          <w:sz w:val="20"/>
          <w:szCs w:val="20"/>
          <w:lang w:val="en-US" w:eastAsia="zh-CN"/>
        </w:rPr>
        <w:t>For neighbor cell measurement when UE performs deactivated SCell L3 measurement based on OD-SSB, RAN4 to considering following two options:</w:t>
      </w:r>
    </w:p>
    <w:p w14:paraId="4774D374">
      <w:pPr>
        <w:pStyle w:val="77"/>
        <w:numPr>
          <w:ilvl w:val="3"/>
          <w:numId w:val="8"/>
        </w:numPr>
        <w:overflowPunct/>
        <w:autoSpaceDE/>
        <w:adjustRightInd/>
        <w:spacing w:after="120"/>
        <w:ind w:firstLineChars="0"/>
        <w:textAlignment w:val="auto"/>
        <w:rPr>
          <w:i/>
          <w:iCs/>
          <w:sz w:val="20"/>
          <w:szCs w:val="20"/>
          <w:lang w:eastAsia="zh-CN"/>
        </w:rPr>
      </w:pPr>
      <w:r>
        <w:rPr>
          <w:i/>
          <w:iCs/>
          <w:sz w:val="20"/>
          <w:szCs w:val="20"/>
          <w:lang w:eastAsia="zh-CN"/>
        </w:rPr>
        <w:t>UE is not required to perform neighbor cell measurement</w:t>
      </w:r>
    </w:p>
    <w:p w14:paraId="67E0ECCC">
      <w:pPr>
        <w:pStyle w:val="77"/>
        <w:numPr>
          <w:ilvl w:val="3"/>
          <w:numId w:val="8"/>
        </w:numPr>
        <w:overflowPunct/>
        <w:autoSpaceDE/>
        <w:adjustRightInd/>
        <w:spacing w:after="120"/>
        <w:ind w:firstLineChars="0"/>
        <w:textAlignment w:val="auto"/>
        <w:rPr>
          <w:i/>
          <w:iCs/>
          <w:sz w:val="20"/>
          <w:szCs w:val="20"/>
          <w:lang w:eastAsia="zh-CN"/>
        </w:rPr>
      </w:pPr>
      <w:r>
        <w:rPr>
          <w:i/>
          <w:iCs/>
          <w:sz w:val="20"/>
          <w:szCs w:val="20"/>
          <w:lang w:eastAsia="zh-CN"/>
        </w:rPr>
        <w:t>UE performs neighbor cell measurement based MeasCycle.</w:t>
      </w:r>
    </w:p>
    <w:p w14:paraId="3AE92EEB">
      <w:pPr>
        <w:pStyle w:val="77"/>
        <w:numPr>
          <w:ilvl w:val="0"/>
          <w:numId w:val="8"/>
        </w:numPr>
        <w:overflowPunct/>
        <w:autoSpaceDE/>
        <w:adjustRightInd/>
        <w:spacing w:after="12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Recommended WF</w:t>
      </w:r>
    </w:p>
    <w:p w14:paraId="1EB9BAED">
      <w:pPr>
        <w:pStyle w:val="77"/>
        <w:numPr>
          <w:ilvl w:val="1"/>
          <w:numId w:val="8"/>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Moderator suggests the group to</w:t>
      </w:r>
      <w:r>
        <w:rPr>
          <w:rFonts w:eastAsia="宋体"/>
          <w:i/>
          <w:iCs/>
          <w:color w:val="000000" w:themeColor="text1"/>
          <w:sz w:val="20"/>
          <w:szCs w:val="20"/>
          <w:lang w:eastAsia="zh-CN"/>
        </w:rPr>
        <w:t xml:space="preserve"> discuss the issue with the following options.</w:t>
      </w:r>
    </w:p>
    <w:p w14:paraId="5644C97F">
      <w:pPr>
        <w:pStyle w:val="77"/>
        <w:numPr>
          <w:ilvl w:val="2"/>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eastAsia="zh-CN"/>
        </w:rPr>
        <w:t xml:space="preserve">Option 1: The existing measurement requirement based on </w:t>
      </w:r>
      <w:r>
        <w:rPr>
          <w:rFonts w:hint="eastAsia"/>
          <w:i/>
          <w:iCs/>
          <w:sz w:val="20"/>
          <w:szCs w:val="20"/>
          <w:lang w:eastAsia="zh-CN"/>
        </w:rPr>
        <w:t>SMTC</w:t>
      </w:r>
      <w:r>
        <w:rPr>
          <w:i/>
          <w:iCs/>
          <w:sz w:val="20"/>
          <w:szCs w:val="20"/>
          <w:lang w:eastAsia="zh-CN"/>
        </w:rPr>
        <w:t xml:space="preserve"> shall apply to </w:t>
      </w:r>
    </w:p>
    <w:p w14:paraId="27F2FE35">
      <w:pPr>
        <w:pStyle w:val="77"/>
        <w:numPr>
          <w:ilvl w:val="3"/>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eastAsia="zh-CN"/>
        </w:rPr>
        <w:t>the OD-SSB neighbor cell only if OD-SSB is activated on the cell</w:t>
      </w:r>
    </w:p>
    <w:p w14:paraId="300EEE67">
      <w:pPr>
        <w:pStyle w:val="77"/>
        <w:numPr>
          <w:ilvl w:val="3"/>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eastAsia="zh-CN"/>
        </w:rPr>
        <w:t>other neighbour cell</w:t>
      </w:r>
    </w:p>
    <w:p w14:paraId="47DCB345">
      <w:pPr>
        <w:pStyle w:val="77"/>
        <w:numPr>
          <w:ilvl w:val="2"/>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eastAsia="zh-CN"/>
        </w:rPr>
        <w:t>Option 2: UE is not required to perform neighbor cell measurement</w:t>
      </w:r>
    </w:p>
    <w:p w14:paraId="78D62D56">
      <w:pPr>
        <w:pStyle w:val="77"/>
        <w:numPr>
          <w:ilvl w:val="2"/>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eastAsia="zh-CN"/>
        </w:rPr>
        <w:t>Option 3: The existing measurement requirement based on MeasCycleSCell shall apply.</w:t>
      </w:r>
    </w:p>
    <w:p w14:paraId="4B964330">
      <w:pPr>
        <w:pStyle w:val="77"/>
        <w:numPr>
          <w:ilvl w:val="2"/>
          <w:numId w:val="8"/>
        </w:numPr>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eastAsia="zh-CN"/>
        </w:rPr>
        <w:t>Other option is not precluded</w:t>
      </w:r>
    </w:p>
    <w:p w14:paraId="624308CB">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From our perspective, the motivation of sending OD-SSB is to accelerate SCell activation procedure while achieve the network power saving gain, which results in discontinuous OD-SSB transmission. Such kind of OD-SSB is not suitable for performing L3 neighbour cell measurement.</w:t>
      </w:r>
    </w:p>
    <w:p w14:paraId="3C4A508E">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However, if anyway UE need to perform serving and neighbour cell measurement on the OD-SSB carrier frequency, then the existing measurement requirement can be applied if OD-SSB is activated on the neighbour cell, which includes following cases:</w:t>
      </w:r>
    </w:p>
    <w:p w14:paraId="5FA0473A">
      <w:pPr>
        <w:numPr>
          <w:ilvl w:val="0"/>
          <w:numId w:val="10"/>
        </w:numPr>
        <w:overflowPunct w:val="0"/>
        <w:autoSpaceDE w:val="0"/>
        <w:autoSpaceDN w:val="0"/>
        <w:adjustRightInd w:val="0"/>
        <w:spacing w:after="120"/>
        <w:ind w:left="420" w:leftChars="0" w:hanging="420" w:firstLineChars="0"/>
        <w:jc w:val="both"/>
        <w:rPr>
          <w:rFonts w:hint="eastAsia"/>
          <w:i w:val="0"/>
          <w:sz w:val="20"/>
          <w:szCs w:val="20"/>
          <w:lang w:val="en-US" w:eastAsia="zh-CN"/>
        </w:rPr>
      </w:pPr>
      <w:r>
        <w:rPr>
          <w:rFonts w:hint="eastAsia"/>
          <w:i w:val="0"/>
          <w:sz w:val="20"/>
          <w:szCs w:val="20"/>
          <w:lang w:val="en-US" w:eastAsia="zh-CN"/>
        </w:rPr>
        <w:t>Case 1: On the carrier frequency of the MO configured by an activated serving cell,  if there is an OD-SSB neighbor cell, then the existing measurement requirement based on SMTC/MG shall be applied to the OD-SSB neighbor cell only if OD-SSB is activated on the cell.</w:t>
      </w:r>
    </w:p>
    <w:p w14:paraId="20E237AB">
      <w:pPr>
        <w:numPr>
          <w:ilvl w:val="0"/>
          <w:numId w:val="10"/>
        </w:numPr>
        <w:overflowPunct w:val="0"/>
        <w:autoSpaceDE w:val="0"/>
        <w:autoSpaceDN w:val="0"/>
        <w:adjustRightInd w:val="0"/>
        <w:spacing w:after="120"/>
        <w:ind w:left="420" w:leftChars="0" w:hanging="420" w:firstLineChars="0"/>
        <w:jc w:val="both"/>
        <w:rPr>
          <w:rFonts w:hint="eastAsia"/>
          <w:i w:val="0"/>
          <w:sz w:val="20"/>
          <w:szCs w:val="20"/>
          <w:lang w:val="en-US" w:eastAsia="zh-CN"/>
        </w:rPr>
      </w:pPr>
      <w:r>
        <w:rPr>
          <w:rFonts w:hint="eastAsia"/>
          <w:i w:val="0"/>
          <w:sz w:val="20"/>
          <w:szCs w:val="20"/>
          <w:lang w:val="en-US" w:eastAsia="zh-CN"/>
        </w:rPr>
        <w:t>Case 2: On the carrier frequency of the serving cell MO configured by an deactivated SCell, or on the carrier frequency of the AO-SSB transmitted by an deactivated SCell, if there is an OD-SSB neighbor cell, then the existing measurement requirement based on MeasCycleSCell shall be applied to the OD-SSB neighbor cell only if OD-SSB is activated on the cell.</w:t>
      </w:r>
    </w:p>
    <w:p w14:paraId="6272AFF4">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While if UE don</w:t>
      </w:r>
      <w:r>
        <w:rPr>
          <w:rFonts w:hint="default"/>
          <w:i w:val="0"/>
          <w:sz w:val="20"/>
          <w:szCs w:val="20"/>
          <w:lang w:val="en-US" w:eastAsia="zh-CN"/>
        </w:rPr>
        <w:t>’</w:t>
      </w:r>
      <w:r>
        <w:rPr>
          <w:rFonts w:hint="eastAsia"/>
          <w:i w:val="0"/>
          <w:sz w:val="20"/>
          <w:szCs w:val="20"/>
          <w:lang w:val="en-US" w:eastAsia="zh-CN"/>
        </w:rPr>
        <w:t>t need to perform continuous serving cell measurement on the OD-SSB carrier frequency, then the requirement will be applied if OD-SSB is activated on both serving cell and neighbour cell, which includes following case:</w:t>
      </w:r>
    </w:p>
    <w:p w14:paraId="62D5EE1C">
      <w:pPr>
        <w:numPr>
          <w:ilvl w:val="0"/>
          <w:numId w:val="10"/>
        </w:numPr>
        <w:overflowPunct w:val="0"/>
        <w:autoSpaceDE w:val="0"/>
        <w:autoSpaceDN w:val="0"/>
        <w:adjustRightInd w:val="0"/>
        <w:spacing w:after="120"/>
        <w:ind w:left="420" w:leftChars="0" w:hanging="420" w:firstLineChars="0"/>
        <w:jc w:val="both"/>
        <w:rPr>
          <w:rFonts w:hint="eastAsia"/>
          <w:i w:val="0"/>
          <w:sz w:val="20"/>
          <w:szCs w:val="20"/>
          <w:lang w:val="en-US" w:eastAsia="zh-CN"/>
        </w:rPr>
      </w:pPr>
      <w:r>
        <w:rPr>
          <w:rFonts w:hint="eastAsia"/>
          <w:i w:val="0"/>
          <w:sz w:val="20"/>
          <w:szCs w:val="20"/>
          <w:lang w:val="en-US" w:eastAsia="zh-CN"/>
        </w:rPr>
        <w:t>Case 3: The deactivated SCell only transmit the OD-SSB, then the existing measurement requirement based on MeasCycleSCell shall be applied to the OD-SSB neighbor cell only if OD-SSB is activated on both serving cell and neighbour cell.</w:t>
      </w:r>
    </w:p>
    <w:p w14:paraId="5B3B21E8">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7: For OD-SSB based neighbour cell measurement:</w:t>
      </w:r>
    </w:p>
    <w:p w14:paraId="2D96DB5E">
      <w:pPr>
        <w:numPr>
          <w:ilvl w:val="0"/>
          <w:numId w:val="10"/>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On the carrier frequency of the MO configured by an activated serving cell,  if there is an OD-SSB neighbor cell, then the existing measurement requirement based on SMTC/MG shall be applied to the OD-SSB neighbor cell only if OD-SSB is activated on the cell.</w:t>
      </w:r>
    </w:p>
    <w:p w14:paraId="0183EA4A">
      <w:pPr>
        <w:numPr>
          <w:ilvl w:val="0"/>
          <w:numId w:val="10"/>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On the carrier frequency of the serving cell MO configured by an deactivated SCell, or on the carrier frequency of the AO-SSB transmitted by an deactivated SCell, if there is an OD-SSB neighbor cell, then the existing measurement requirement based on MeasCycleSCell shall be applied to the OD-SSB neighbor cell only if OD-SSB is activated on the cell.</w:t>
      </w:r>
    </w:p>
    <w:p w14:paraId="60BE72D9">
      <w:pPr>
        <w:numPr>
          <w:ilvl w:val="0"/>
          <w:numId w:val="10"/>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If the deactivated SCell only transmit the OD-SSB, the existing measurement requirement based on MeasCycleSCell shall be applied to the OD-SSB neighbor cell only if OD-SSB is activated on both serving cell and neighbour cell.</w:t>
      </w:r>
    </w:p>
    <w:p w14:paraId="3884FD1F">
      <w:pPr>
        <w:snapToGrid w:val="0"/>
        <w:spacing w:after="120"/>
        <w:rPr>
          <w:rFonts w:hint="eastAsia"/>
          <w:b/>
          <w:i/>
          <w:iCs/>
          <w:sz w:val="20"/>
          <w:szCs w:val="20"/>
          <w:u w:val="single"/>
          <w:lang w:val="en-US" w:eastAsia="zh-CN"/>
        </w:rPr>
      </w:pPr>
    </w:p>
    <w:p w14:paraId="635498C0">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rPr>
        <w:t>OD-SSB based deactivated SCell L3 measurement (Case 1)</w:t>
      </w:r>
    </w:p>
    <w:p w14:paraId="37FB0CA6">
      <w:pPr>
        <w:spacing w:after="120"/>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1-2</w:t>
      </w:r>
      <w:r>
        <w:rPr>
          <w:b/>
          <w:i/>
          <w:iCs/>
          <w:color w:val="auto"/>
          <w:sz w:val="20"/>
          <w:szCs w:val="20"/>
          <w:u w:val="single"/>
          <w:lang w:eastAsia="ko-KR"/>
        </w:rPr>
        <w:t>-</w:t>
      </w:r>
      <w:r>
        <w:rPr>
          <w:rFonts w:hint="eastAsia"/>
          <w:b/>
          <w:i/>
          <w:iCs/>
          <w:color w:val="auto"/>
          <w:sz w:val="20"/>
          <w:szCs w:val="20"/>
          <w:u w:val="single"/>
          <w:lang w:eastAsia="zh-CN"/>
        </w:rPr>
        <w:t>1</w:t>
      </w:r>
      <w:r>
        <w:rPr>
          <w:b/>
          <w:i/>
          <w:iCs/>
          <w:color w:val="auto"/>
          <w:sz w:val="20"/>
          <w:szCs w:val="20"/>
          <w:u w:val="single"/>
          <w:lang w:eastAsia="ko-KR"/>
        </w:rPr>
        <w:t>:</w:t>
      </w:r>
      <w:r>
        <w:rPr>
          <w:rFonts w:hint="eastAsia"/>
          <w:b/>
          <w:i/>
          <w:iCs/>
          <w:color w:val="auto"/>
          <w:sz w:val="20"/>
          <w:szCs w:val="20"/>
          <w:u w:val="single"/>
          <w:lang w:eastAsia="zh-CN"/>
        </w:rPr>
        <w:t xml:space="preserve"> OD-SSB based deactivated SCell measurement</w:t>
      </w:r>
      <w:r>
        <w:rPr>
          <w:b/>
          <w:i/>
          <w:iCs/>
          <w:color w:val="auto"/>
          <w:sz w:val="20"/>
          <w:szCs w:val="20"/>
          <w:u w:val="single"/>
          <w:lang w:eastAsia="zh-CN"/>
        </w:rPr>
        <w:t xml:space="preserve"> – measurement periodicity in fast mode measurement</w:t>
      </w:r>
    </w:p>
    <w:p w14:paraId="78414ABF">
      <w:pPr>
        <w:tabs>
          <w:tab w:val="left" w:pos="1260"/>
        </w:tabs>
        <w:spacing w:after="120"/>
        <w:rPr>
          <w:rFonts w:eastAsiaTheme="minorEastAsia"/>
          <w:i/>
          <w:iCs/>
          <w:sz w:val="20"/>
          <w:szCs w:val="18"/>
          <w:lang w:eastAsia="zh-CN"/>
        </w:rPr>
      </w:pPr>
      <w:r>
        <w:rPr>
          <w:rFonts w:hint="eastAsia" w:eastAsiaTheme="minorEastAsia"/>
          <w:i/>
          <w:iCs/>
          <w:sz w:val="20"/>
          <w:szCs w:val="18"/>
          <w:highlight w:val="green"/>
          <w:lang w:eastAsia="zh-CN"/>
        </w:rPr>
        <w:t>Agreement:</w:t>
      </w:r>
    </w:p>
    <w:p w14:paraId="7D260128">
      <w:pPr>
        <w:tabs>
          <w:tab w:val="left" w:pos="1260"/>
        </w:tabs>
        <w:spacing w:after="120"/>
        <w:rPr>
          <w:rFonts w:eastAsiaTheme="minorEastAsia"/>
          <w:i/>
          <w:iCs/>
          <w:sz w:val="20"/>
          <w:szCs w:val="18"/>
          <w:lang w:eastAsia="zh-CN"/>
        </w:rPr>
      </w:pPr>
      <w:r>
        <w:rPr>
          <w:rFonts w:hint="eastAsia" w:eastAsiaTheme="minorEastAsia"/>
          <w:i/>
          <w:iCs/>
          <w:sz w:val="20"/>
          <w:szCs w:val="18"/>
          <w:lang w:eastAsia="zh-CN"/>
        </w:rPr>
        <w:t>For the case of CSSF = 1:</w:t>
      </w:r>
    </w:p>
    <w:p w14:paraId="4584E4EA">
      <w:pPr>
        <w:pStyle w:val="77"/>
        <w:numPr>
          <w:ilvl w:val="0"/>
          <w:numId w:val="8"/>
        </w:numPr>
        <w:overflowPunct/>
        <w:autoSpaceDE/>
        <w:adjustRightInd/>
        <w:spacing w:after="12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OD-SSB periodicity regardless of measCycleSCell and DRX cycle.</w:t>
      </w:r>
    </w:p>
    <w:p w14:paraId="314AB24B">
      <w:pPr>
        <w:pStyle w:val="77"/>
        <w:numPr>
          <w:ilvl w:val="1"/>
          <w:numId w:val="8"/>
        </w:numPr>
        <w:overflowPunct/>
        <w:autoSpaceDE/>
        <w:adjustRightInd/>
        <w:spacing w:after="12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FFS whether a lower bound will be specified.</w:t>
      </w:r>
    </w:p>
    <w:p w14:paraId="7D8FE8F4">
      <w:pPr>
        <w:tabs>
          <w:tab w:val="left" w:pos="1260"/>
        </w:tabs>
        <w:spacing w:after="120"/>
        <w:rPr>
          <w:rFonts w:hint="eastAsia"/>
          <w:i/>
          <w:iCs/>
          <w:sz w:val="20"/>
          <w:szCs w:val="18"/>
          <w:lang w:eastAsia="zh-CN"/>
        </w:rPr>
      </w:pPr>
      <w:r>
        <w:rPr>
          <w:rFonts w:hint="eastAsia"/>
          <w:i/>
          <w:iCs/>
          <w:sz w:val="20"/>
          <w:szCs w:val="18"/>
          <w:lang w:eastAsia="zh-CN"/>
        </w:rPr>
        <w:t>FFS for the other cases of CSSF.</w:t>
      </w:r>
    </w:p>
    <w:p w14:paraId="3B856424">
      <w:pPr>
        <w:overflowPunct w:val="0"/>
        <w:autoSpaceDE w:val="0"/>
        <w:autoSpaceDN w:val="0"/>
        <w:adjustRightInd w:val="0"/>
        <w:spacing w:after="120"/>
        <w:jc w:val="both"/>
        <w:rPr>
          <w:rFonts w:hint="eastAsia"/>
          <w:sz w:val="20"/>
          <w:szCs w:val="20"/>
          <w:vertAlign w:val="baseline"/>
          <w:lang w:val="en-US" w:eastAsia="zh-CN"/>
        </w:rPr>
      </w:pPr>
      <w:r>
        <w:rPr>
          <w:rFonts w:hint="eastAsia"/>
          <w:sz w:val="20"/>
          <w:szCs w:val="20"/>
          <w:vertAlign w:val="baseline"/>
          <w:lang w:val="en-US" w:eastAsia="zh-CN"/>
        </w:rPr>
        <w:t>For the fast L3 measurement requirement, in order to achieve the maximum network power saving gain, UE perform the measurement following the OD-SSB periodicity regardless of measCycleSCell and DRX cycle can be the baseline, that UE could finish the measurement with the shortest time duration. This measurement behavior has no related with CSSF value.</w:t>
      </w:r>
    </w:p>
    <w:p w14:paraId="42C7543D">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8: Regardless of CSSF value,  measCycleSCell and DRX cycle, UE should perform OD-SSB based deactivated SCell measurement based on OD-SSB periodicity.</w:t>
      </w:r>
    </w:p>
    <w:p w14:paraId="012024AC">
      <w:pPr>
        <w:overflowPunct w:val="0"/>
        <w:autoSpaceDE w:val="0"/>
        <w:autoSpaceDN w:val="0"/>
        <w:adjustRightInd w:val="0"/>
        <w:spacing w:after="120"/>
        <w:jc w:val="both"/>
        <w:rPr>
          <w:rFonts w:hint="default"/>
          <w:sz w:val="20"/>
          <w:szCs w:val="20"/>
          <w:vertAlign w:val="baseline"/>
          <w:lang w:val="en-US" w:eastAsia="zh-CN"/>
        </w:rPr>
      </w:pPr>
      <w:r>
        <w:rPr>
          <w:rFonts w:hint="eastAsia"/>
          <w:sz w:val="20"/>
          <w:szCs w:val="20"/>
          <w:vertAlign w:val="baseline"/>
          <w:lang w:val="en-US" w:eastAsia="zh-CN"/>
        </w:rPr>
        <w:t>To guarantee the L3 filter gain, we are fine to introduce the lower bound of OD-SSB based deactivated SCell measurement requirement, the legacy lower bound can be the baseline, we would like to further investigate whether a smaller value can be used.</w:t>
      </w:r>
    </w:p>
    <w:p w14:paraId="12A37928">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9: Introduce the lower bound of OD-SSB based deactivated SCell measurement requirement, which should be equal to or smaller than the legacy lower bound of intra/inter-frequency measurement.</w:t>
      </w:r>
    </w:p>
    <w:p w14:paraId="75CCB447">
      <w:pPr>
        <w:tabs>
          <w:tab w:val="left" w:pos="1680"/>
        </w:tabs>
        <w:spacing w:after="120"/>
        <w:rPr>
          <w:b/>
          <w:i/>
          <w:iCs/>
          <w:sz w:val="20"/>
          <w:szCs w:val="20"/>
          <w:u w:val="single"/>
          <w:lang w:eastAsia="zh-CN"/>
        </w:rPr>
      </w:pPr>
    </w:p>
    <w:p w14:paraId="01C10C5E">
      <w:pPr>
        <w:spacing w:after="120"/>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1-2</w:t>
      </w:r>
      <w:r>
        <w:rPr>
          <w:b/>
          <w:i/>
          <w:iCs/>
          <w:color w:val="auto"/>
          <w:sz w:val="20"/>
          <w:szCs w:val="20"/>
          <w:u w:val="single"/>
          <w:lang w:eastAsia="ko-KR"/>
        </w:rPr>
        <w:t>-</w:t>
      </w:r>
      <w:r>
        <w:rPr>
          <w:rFonts w:hint="eastAsia"/>
          <w:b/>
          <w:i/>
          <w:iCs/>
          <w:color w:val="auto"/>
          <w:sz w:val="20"/>
          <w:szCs w:val="20"/>
          <w:u w:val="single"/>
          <w:lang w:eastAsia="zh-CN"/>
        </w:rPr>
        <w:t>2</w:t>
      </w:r>
      <w:r>
        <w:rPr>
          <w:b/>
          <w:i/>
          <w:iCs/>
          <w:color w:val="auto"/>
          <w:sz w:val="20"/>
          <w:szCs w:val="20"/>
          <w:u w:val="single"/>
          <w:lang w:eastAsia="ko-KR"/>
        </w:rPr>
        <w:t>:</w:t>
      </w:r>
      <w:r>
        <w:rPr>
          <w:rFonts w:hint="eastAsia"/>
          <w:b/>
          <w:i/>
          <w:iCs/>
          <w:color w:val="auto"/>
          <w:sz w:val="20"/>
          <w:szCs w:val="20"/>
          <w:u w:val="single"/>
          <w:lang w:eastAsia="zh-CN"/>
        </w:rPr>
        <w:t xml:space="preserve"> OD-SSB based deactivated SCell measurement</w:t>
      </w:r>
      <w:r>
        <w:rPr>
          <w:b/>
          <w:i/>
          <w:iCs/>
          <w:color w:val="auto"/>
          <w:sz w:val="20"/>
          <w:szCs w:val="20"/>
          <w:u w:val="single"/>
          <w:lang w:eastAsia="zh-CN"/>
        </w:rPr>
        <w:t xml:space="preserve"> – CSSF in fast mode measurement</w:t>
      </w:r>
    </w:p>
    <w:p w14:paraId="7DACCB3E">
      <w:pPr>
        <w:pStyle w:val="77"/>
        <w:numPr>
          <w:ilvl w:val="0"/>
          <w:numId w:val="8"/>
        </w:numPr>
        <w:overflowPunct/>
        <w:autoSpaceDE/>
        <w:adjustRightInd/>
        <w:spacing w:after="120"/>
        <w:ind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 xml:space="preserve">Option 1: </w:t>
      </w:r>
      <w:r>
        <w:rPr>
          <w:i/>
          <w:iCs/>
          <w:color w:val="auto"/>
          <w:sz w:val="20"/>
          <w:szCs w:val="18"/>
        </w:rPr>
        <w:t>The same CSSF as legacy</w:t>
      </w:r>
    </w:p>
    <w:p w14:paraId="75DE6A5D">
      <w:pPr>
        <w:pStyle w:val="77"/>
        <w:numPr>
          <w:ilvl w:val="0"/>
          <w:numId w:val="8"/>
        </w:numPr>
        <w:overflowPunct/>
        <w:autoSpaceDE/>
        <w:adjustRightInd/>
        <w:spacing w:after="120"/>
        <w:ind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 xml:space="preserve">Option 2: </w:t>
      </w:r>
    </w:p>
    <w:p w14:paraId="0E9CB7C0">
      <w:pPr>
        <w:pStyle w:val="77"/>
        <w:numPr>
          <w:ilvl w:val="1"/>
          <w:numId w:val="8"/>
        </w:numPr>
        <w:overflowPunct/>
        <w:autoSpaceDE/>
        <w:adjustRightInd/>
        <w:spacing w:after="12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OD-SSB based L3 measurement is prioritized over legacy L3 measurement, if cell identification is needed for OD-SSB-based L3 measurements.</w:t>
      </w:r>
    </w:p>
    <w:p w14:paraId="2D41F02E">
      <w:pPr>
        <w:pStyle w:val="77"/>
        <w:numPr>
          <w:ilvl w:val="2"/>
          <w:numId w:val="8"/>
        </w:numPr>
        <w:tabs>
          <w:tab w:val="left" w:pos="1260"/>
        </w:tabs>
        <w:overflowPunct/>
        <w:autoSpaceDE/>
        <w:adjustRightInd/>
        <w:spacing w:after="120"/>
        <w:ind w:firstLineChars="0"/>
        <w:textAlignment w:val="auto"/>
        <w:rPr>
          <w:i/>
          <w:iCs/>
          <w:color w:val="auto"/>
          <w:sz w:val="20"/>
          <w:szCs w:val="18"/>
        </w:rPr>
      </w:pPr>
      <w:r>
        <w:rPr>
          <w:i/>
          <w:iCs/>
          <w:color w:val="auto"/>
          <w:sz w:val="20"/>
          <w:szCs w:val="18"/>
        </w:rPr>
        <w:t>RRM requirements on PSCC and other SCCs are not applicable during the time-window</w:t>
      </w:r>
      <w:r>
        <w:rPr>
          <w:rFonts w:hint="eastAsia" w:eastAsiaTheme="minorEastAsia"/>
          <w:i/>
          <w:iCs/>
          <w:color w:val="auto"/>
          <w:sz w:val="20"/>
          <w:szCs w:val="18"/>
          <w:lang w:eastAsia="zh-CN"/>
        </w:rPr>
        <w:t>.</w:t>
      </w:r>
    </w:p>
    <w:p w14:paraId="1A2B6A60">
      <w:pPr>
        <w:pStyle w:val="77"/>
        <w:numPr>
          <w:ilvl w:val="1"/>
          <w:numId w:val="8"/>
        </w:numPr>
        <w:overflowPunct/>
        <w:autoSpaceDE/>
        <w:adjustRightInd/>
        <w:spacing w:after="12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Legacy L3 measurement on other SCC are not impacted, if OD-SSB based cell identification is not needed.</w:t>
      </w:r>
    </w:p>
    <w:p w14:paraId="5953E391">
      <w:pPr>
        <w:tabs>
          <w:tab w:val="left" w:pos="1260"/>
        </w:tabs>
        <w:spacing w:after="120"/>
        <w:rPr>
          <w:i/>
          <w:iCs/>
          <w:color w:val="auto"/>
          <w:sz w:val="20"/>
          <w:szCs w:val="18"/>
        </w:rPr>
      </w:pPr>
      <w:r>
        <w:rPr>
          <w:rFonts w:hint="eastAsia" w:eastAsiaTheme="minorEastAsia"/>
          <w:i/>
          <w:iCs/>
          <w:color w:val="auto"/>
          <w:sz w:val="20"/>
          <w:szCs w:val="18"/>
          <w:lang w:eastAsia="zh-CN"/>
        </w:rPr>
        <w:t>Other option is not precluded.</w:t>
      </w:r>
    </w:p>
    <w:p w14:paraId="42CE8201">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In FR1, the searcher assumption is that PCC will occupy one searcher, SCC and inter-frequency MO occupy the other searcher with same priority.</w:t>
      </w:r>
    </w:p>
    <w:p w14:paraId="0527DFF2">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In FR2, the searcher assumption is that PCC will occupy one searcher, SCC where neighbour cell measurement is required occupy half of the other one searcher, SCC where neighbour cell measurement is not required and inter-frequency MO occupy half of the other one searcher with same priority.</w:t>
      </w:r>
    </w:p>
    <w:p w14:paraId="1E0DDE70">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One issue is whether the priority will be increased for SCC with OD-SSB. Based on our understanding, OD-SSB has higher priority than AO-SSB in one SCell, but the priority among SCells should not be changed by OD-SSB triggering.</w:t>
      </w:r>
    </w:p>
    <w:p w14:paraId="2AACB34D">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The second issue is whether both OD-SSB and AO-SSB are expected to be measured when they are not on the same frequency layer. Considering the measurement results combination between OD-SSB and AO-SSB on different frequency layer is not straight-forward, we think UE will not perform L3 measurement on both AO-SSB and OD-SSB which on different frequency layers.</w:t>
      </w:r>
    </w:p>
    <w:p w14:paraId="0A910AD0">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With our consideration on these two issues, we think the CSSF assumption and algorithm can be kept as existing way.</w:t>
      </w:r>
    </w:p>
    <w:p w14:paraId="2F65D985">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10: The legacy CSSF can be reused.</w:t>
      </w:r>
    </w:p>
    <w:p w14:paraId="6F575E0B">
      <w:pPr>
        <w:tabs>
          <w:tab w:val="left" w:pos="1680"/>
        </w:tabs>
        <w:spacing w:after="120"/>
        <w:rPr>
          <w:b/>
          <w:i/>
          <w:iCs/>
          <w:sz w:val="20"/>
          <w:szCs w:val="20"/>
          <w:u w:val="single"/>
          <w:lang w:eastAsia="zh-CN"/>
        </w:rPr>
      </w:pPr>
    </w:p>
    <w:p w14:paraId="5B73DC3B">
      <w:pPr>
        <w:spacing w:after="120"/>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1-2</w:t>
      </w:r>
      <w:r>
        <w:rPr>
          <w:b/>
          <w:i/>
          <w:iCs/>
          <w:color w:val="auto"/>
          <w:sz w:val="20"/>
          <w:szCs w:val="20"/>
          <w:u w:val="single"/>
          <w:lang w:eastAsia="ko-KR"/>
        </w:rPr>
        <w:t>-</w:t>
      </w:r>
      <w:r>
        <w:rPr>
          <w:rFonts w:hint="eastAsia"/>
          <w:b/>
          <w:i/>
          <w:iCs/>
          <w:color w:val="auto"/>
          <w:sz w:val="20"/>
          <w:szCs w:val="20"/>
          <w:u w:val="single"/>
          <w:lang w:eastAsia="zh-CN"/>
        </w:rPr>
        <w:t>3</w:t>
      </w:r>
      <w:r>
        <w:rPr>
          <w:b/>
          <w:i/>
          <w:iCs/>
          <w:color w:val="auto"/>
          <w:sz w:val="20"/>
          <w:szCs w:val="20"/>
          <w:u w:val="single"/>
          <w:lang w:eastAsia="ko-KR"/>
        </w:rPr>
        <w:t>:</w:t>
      </w:r>
      <w:r>
        <w:rPr>
          <w:rFonts w:hint="eastAsia"/>
          <w:b/>
          <w:i/>
          <w:iCs/>
          <w:color w:val="auto"/>
          <w:sz w:val="20"/>
          <w:szCs w:val="20"/>
          <w:u w:val="single"/>
          <w:lang w:eastAsia="zh-CN"/>
        </w:rPr>
        <w:t xml:space="preserve"> OD-SSB based deactivated SCell measurement</w:t>
      </w:r>
      <w:r>
        <w:rPr>
          <w:b/>
          <w:i/>
          <w:iCs/>
          <w:color w:val="auto"/>
          <w:sz w:val="20"/>
          <w:szCs w:val="20"/>
          <w:u w:val="single"/>
          <w:lang w:eastAsia="zh-CN"/>
        </w:rPr>
        <w:t xml:space="preserve"> – </w:t>
      </w:r>
      <w:r>
        <w:rPr>
          <w:rFonts w:hint="eastAsia"/>
          <w:b/>
          <w:i/>
          <w:iCs/>
          <w:color w:val="auto"/>
          <w:sz w:val="20"/>
          <w:szCs w:val="20"/>
          <w:u w:val="single"/>
          <w:lang w:eastAsia="zh-CN"/>
        </w:rPr>
        <w:t>Procedure</w:t>
      </w:r>
    </w:p>
    <w:p w14:paraId="1B432EE5">
      <w:pPr>
        <w:spacing w:after="120"/>
        <w:jc w:val="center"/>
        <w:rPr>
          <w:i/>
          <w:iCs/>
          <w:color w:val="auto"/>
          <w:sz w:val="20"/>
          <w:szCs w:val="20"/>
          <w:lang w:eastAsia="zh-CN"/>
        </w:rPr>
      </w:pPr>
      <w:r>
        <w:rPr>
          <w:i/>
          <w:iCs/>
          <w:color w:val="auto"/>
          <w:sz w:val="20"/>
          <w:szCs w:val="20"/>
          <w:lang w:val="en-US" w:eastAsia="zh-CN"/>
        </w:rPr>
        <w:drawing>
          <wp:inline distT="0" distB="0" distL="0" distR="0">
            <wp:extent cx="5080000" cy="1811020"/>
            <wp:effectExtent l="0" t="0" r="0" b="0"/>
            <wp:docPr id="462628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28438"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106107" cy="1820543"/>
                    </a:xfrm>
                    <a:prstGeom prst="rect">
                      <a:avLst/>
                    </a:prstGeom>
                    <a:noFill/>
                  </pic:spPr>
                </pic:pic>
              </a:graphicData>
            </a:graphic>
          </wp:inline>
        </w:drawing>
      </w:r>
    </w:p>
    <w:p w14:paraId="35653E03">
      <w:pPr>
        <w:spacing w:after="120"/>
        <w:rPr>
          <w:i/>
          <w:iCs/>
          <w:color w:val="auto"/>
          <w:sz w:val="20"/>
          <w:szCs w:val="20"/>
          <w:lang w:eastAsia="zh-CN"/>
        </w:rPr>
      </w:pPr>
      <w:r>
        <w:rPr>
          <w:rFonts w:hint="eastAsia"/>
          <w:i/>
          <w:iCs/>
          <w:color w:val="auto"/>
          <w:sz w:val="20"/>
          <w:szCs w:val="20"/>
          <w:lang w:eastAsia="zh-CN"/>
        </w:rPr>
        <w:t xml:space="preserve">Sub-issue 1 </w:t>
      </w:r>
      <w:r>
        <w:rPr>
          <w:i/>
          <w:iCs/>
          <w:color w:val="auto"/>
          <w:sz w:val="20"/>
          <w:szCs w:val="20"/>
          <w:lang w:eastAsia="zh-CN"/>
        </w:rPr>
        <w:t>–</w:t>
      </w:r>
      <w:r>
        <w:rPr>
          <w:rFonts w:hint="eastAsia"/>
          <w:i/>
          <w:iCs/>
          <w:color w:val="auto"/>
          <w:sz w:val="20"/>
          <w:szCs w:val="20"/>
          <w:lang w:eastAsia="zh-CN"/>
        </w:rPr>
        <w:t xml:space="preserve"> How to perform measurement after time window within one time OD-SSB activation/deactivation?</w:t>
      </w:r>
    </w:p>
    <w:p w14:paraId="65FA837C">
      <w:pPr>
        <w:spacing w:after="120"/>
        <w:rPr>
          <w:i/>
          <w:iCs/>
          <w:color w:val="auto"/>
          <w:sz w:val="20"/>
          <w:szCs w:val="20"/>
          <w:lang w:val="en-US" w:eastAsia="zh-CN"/>
        </w:rPr>
      </w:pPr>
      <w:r>
        <w:rPr>
          <w:rFonts w:hint="eastAsia"/>
          <w:i/>
          <w:iCs/>
          <w:color w:val="auto"/>
          <w:sz w:val="20"/>
          <w:szCs w:val="20"/>
          <w:highlight w:val="green"/>
          <w:lang w:val="en-US" w:eastAsia="zh-CN"/>
        </w:rPr>
        <w:t>Agreement:</w:t>
      </w:r>
    </w:p>
    <w:p w14:paraId="56931326">
      <w:pPr>
        <w:pStyle w:val="77"/>
        <w:numPr>
          <w:ilvl w:val="0"/>
          <w:numId w:val="8"/>
        </w:numPr>
        <w:spacing w:after="120"/>
        <w:ind w:firstLineChars="0"/>
        <w:rPr>
          <w:i/>
          <w:iCs/>
          <w:color w:val="auto"/>
          <w:sz w:val="20"/>
          <w:szCs w:val="20"/>
          <w:lang w:val="en-US" w:eastAsia="zh-CN"/>
        </w:rPr>
      </w:pPr>
      <w:r>
        <w:rPr>
          <w:rFonts w:hint="eastAsia"/>
          <w:i/>
          <w:iCs/>
          <w:color w:val="auto"/>
          <w:sz w:val="20"/>
          <w:szCs w:val="20"/>
          <w:lang w:val="en-US" w:eastAsia="zh-CN"/>
        </w:rPr>
        <w:t>After the fast time window, the UE shall meet the legacy deactivated SCell measurement requirement as long as</w:t>
      </w:r>
      <w:r>
        <w:rPr>
          <w:i/>
          <w:iCs/>
          <w:color w:val="auto"/>
          <w:sz w:val="20"/>
          <w:szCs w:val="20"/>
          <w:lang w:val="en-US"/>
        </w:rPr>
        <w:t xml:space="preserve"> OD-SSB </w:t>
      </w:r>
      <w:r>
        <w:rPr>
          <w:rFonts w:hint="eastAsia" w:eastAsiaTheme="minorEastAsia"/>
          <w:i/>
          <w:iCs/>
          <w:color w:val="auto"/>
          <w:sz w:val="20"/>
          <w:szCs w:val="20"/>
          <w:lang w:val="en-US" w:eastAsia="zh-CN"/>
        </w:rPr>
        <w:t>is activated</w:t>
      </w:r>
      <w:r>
        <w:rPr>
          <w:rFonts w:hint="eastAsia" w:eastAsiaTheme="minorEastAsia"/>
          <w:i/>
          <w:iCs/>
          <w:strike/>
          <w:color w:val="auto"/>
          <w:sz w:val="20"/>
          <w:szCs w:val="20"/>
          <w:lang w:val="en-US" w:eastAsia="zh-CN"/>
        </w:rPr>
        <w:t>/transmitted</w:t>
      </w:r>
      <w:r>
        <w:rPr>
          <w:rFonts w:hint="eastAsia" w:eastAsiaTheme="minorEastAsia"/>
          <w:i/>
          <w:iCs/>
          <w:color w:val="auto"/>
          <w:sz w:val="20"/>
          <w:szCs w:val="20"/>
          <w:lang w:val="en-US" w:eastAsia="zh-CN"/>
        </w:rPr>
        <w:t xml:space="preserve"> from UE</w:t>
      </w:r>
      <w:r>
        <w:rPr>
          <w:rFonts w:eastAsiaTheme="minorEastAsia"/>
          <w:i/>
          <w:iCs/>
          <w:color w:val="auto"/>
          <w:sz w:val="20"/>
          <w:szCs w:val="20"/>
          <w:lang w:val="en-US" w:eastAsia="zh-CN"/>
        </w:rPr>
        <w:t>’</w:t>
      </w:r>
      <w:r>
        <w:rPr>
          <w:rFonts w:hint="eastAsia" w:eastAsiaTheme="minorEastAsia"/>
          <w:i/>
          <w:iCs/>
          <w:color w:val="auto"/>
          <w:sz w:val="20"/>
          <w:szCs w:val="20"/>
          <w:lang w:val="en-US" w:eastAsia="zh-CN"/>
        </w:rPr>
        <w:t>s perspective</w:t>
      </w:r>
      <w:r>
        <w:rPr>
          <w:i/>
          <w:iCs/>
          <w:color w:val="auto"/>
          <w:sz w:val="20"/>
          <w:szCs w:val="20"/>
          <w:lang w:val="en-US" w:eastAsia="zh-CN"/>
        </w:rPr>
        <w:t>.</w:t>
      </w:r>
    </w:p>
    <w:p w14:paraId="0B1F02EF">
      <w:pPr>
        <w:pStyle w:val="77"/>
        <w:numPr>
          <w:ilvl w:val="0"/>
          <w:numId w:val="8"/>
        </w:numPr>
        <w:spacing w:after="120"/>
        <w:ind w:firstLineChars="0"/>
        <w:rPr>
          <w:rFonts w:eastAsia="宋体"/>
          <w:i/>
          <w:iCs/>
          <w:color w:val="auto"/>
          <w:sz w:val="20"/>
          <w:szCs w:val="20"/>
          <w:lang w:eastAsia="zh-CN"/>
        </w:rPr>
      </w:pPr>
      <w:r>
        <w:rPr>
          <w:rFonts w:hint="eastAsia" w:eastAsiaTheme="minorEastAsia"/>
          <w:i/>
          <w:iCs/>
          <w:color w:val="auto"/>
          <w:sz w:val="20"/>
          <w:szCs w:val="20"/>
          <w:lang w:val="en-US" w:eastAsia="zh-CN"/>
        </w:rPr>
        <w:t>The agreement can be revisited based on further RAN1 agreement about OD-SSB deactivation mechanism</w:t>
      </w:r>
    </w:p>
    <w:p w14:paraId="58F68904">
      <w:pPr>
        <w:spacing w:after="120"/>
        <w:rPr>
          <w:i/>
          <w:iCs/>
          <w:color w:val="auto"/>
          <w:sz w:val="20"/>
          <w:szCs w:val="20"/>
          <w:lang w:eastAsia="zh-CN"/>
        </w:rPr>
      </w:pPr>
      <w:r>
        <w:rPr>
          <w:rFonts w:hint="eastAsia"/>
          <w:i/>
          <w:iCs/>
          <w:color w:val="auto"/>
          <w:sz w:val="20"/>
          <w:szCs w:val="20"/>
          <w:lang w:eastAsia="zh-CN"/>
        </w:rPr>
        <w:t>Sub-issue 2: What</w:t>
      </w:r>
      <w:r>
        <w:rPr>
          <w:i/>
          <w:iCs/>
          <w:color w:val="auto"/>
          <w:sz w:val="20"/>
          <w:szCs w:val="20"/>
          <w:lang w:eastAsia="zh-CN"/>
        </w:rPr>
        <w:t>’</w:t>
      </w:r>
      <w:r>
        <w:rPr>
          <w:rFonts w:hint="eastAsia"/>
          <w:i/>
          <w:iCs/>
          <w:color w:val="auto"/>
          <w:sz w:val="20"/>
          <w:szCs w:val="20"/>
          <w:lang w:eastAsia="zh-CN"/>
        </w:rPr>
        <w:t>s</w:t>
      </w:r>
      <w:r>
        <w:rPr>
          <w:i/>
          <w:iCs/>
          <w:color w:val="auto"/>
          <w:sz w:val="20"/>
          <w:szCs w:val="20"/>
          <w:lang w:eastAsia="zh-CN"/>
        </w:rPr>
        <w:t xml:space="preserve"> </w:t>
      </w:r>
      <w:r>
        <w:rPr>
          <w:rFonts w:hint="eastAsia"/>
          <w:i/>
          <w:iCs/>
          <w:color w:val="auto"/>
          <w:sz w:val="20"/>
          <w:szCs w:val="20"/>
          <w:lang w:eastAsia="zh-CN"/>
        </w:rPr>
        <w:t xml:space="preserve">the </w:t>
      </w:r>
      <w:r>
        <w:rPr>
          <w:i/>
          <w:iCs/>
          <w:color w:val="auto"/>
          <w:sz w:val="20"/>
          <w:szCs w:val="20"/>
          <w:lang w:eastAsia="zh-CN"/>
        </w:rPr>
        <w:t>expected minimum interval</w:t>
      </w:r>
      <w:r>
        <w:rPr>
          <w:rFonts w:hint="eastAsia"/>
          <w:i/>
          <w:iCs/>
          <w:color w:val="auto"/>
          <w:sz w:val="20"/>
          <w:szCs w:val="20"/>
          <w:lang w:eastAsia="zh-CN"/>
        </w:rPr>
        <w:t xml:space="preserve">(T2, stage 4) between multiple times OD-SSB activation/deactivation(reconfiguration)? </w:t>
      </w:r>
    </w:p>
    <w:p w14:paraId="10DC1A40">
      <w:pPr>
        <w:spacing w:after="120"/>
        <w:jc w:val="both"/>
        <w:rPr>
          <w:i/>
          <w:iCs/>
          <w:color w:val="auto"/>
          <w:sz w:val="20"/>
          <w:szCs w:val="20"/>
          <w:lang w:eastAsia="zh-CN"/>
        </w:rPr>
      </w:pPr>
      <w:r>
        <w:rPr>
          <w:rFonts w:hint="eastAsia"/>
          <w:i/>
          <w:iCs/>
          <w:color w:val="auto"/>
          <w:sz w:val="20"/>
          <w:szCs w:val="20"/>
          <w:lang w:eastAsia="zh-CN"/>
        </w:rPr>
        <w:t>Sub-issue 3&amp;4: How to define the time window and whether the time window is configured or pre-defined?</w:t>
      </w:r>
    </w:p>
    <w:p w14:paraId="1C9D46DC">
      <w:pPr>
        <w:spacing w:after="120"/>
        <w:rPr>
          <w:i/>
          <w:iCs/>
          <w:color w:val="auto"/>
          <w:sz w:val="20"/>
          <w:szCs w:val="20"/>
          <w:lang w:val="en-US" w:eastAsia="zh-CN"/>
        </w:rPr>
      </w:pPr>
      <w:r>
        <w:rPr>
          <w:rFonts w:hint="eastAsia"/>
          <w:i/>
          <w:iCs/>
          <w:color w:val="auto"/>
          <w:sz w:val="20"/>
          <w:szCs w:val="20"/>
          <w:highlight w:val="green"/>
          <w:lang w:val="en-US" w:eastAsia="zh-CN"/>
        </w:rPr>
        <w:t>Agreement:</w:t>
      </w:r>
    </w:p>
    <w:p w14:paraId="77B3F765">
      <w:pPr>
        <w:pStyle w:val="77"/>
        <w:spacing w:after="120"/>
        <w:ind w:left="284" w:firstLine="0" w:firstLineChars="0"/>
        <w:jc w:val="both"/>
        <w:rPr>
          <w:rFonts w:eastAsiaTheme="minorEastAsia"/>
          <w:i/>
          <w:iCs/>
          <w:color w:val="auto"/>
          <w:sz w:val="20"/>
          <w:szCs w:val="20"/>
          <w:lang w:eastAsia="zh-CN"/>
        </w:rPr>
      </w:pPr>
      <w:r>
        <w:rPr>
          <w:rFonts w:hint="eastAsia" w:eastAsiaTheme="minorEastAsia"/>
          <w:i/>
          <w:iCs/>
          <w:color w:val="auto"/>
          <w:sz w:val="20"/>
          <w:szCs w:val="20"/>
          <w:lang w:val="en-US" w:eastAsia="zh-CN"/>
        </w:rPr>
        <w:t xml:space="preserve">The time window is </w:t>
      </w:r>
      <w:r>
        <w:rPr>
          <w:rFonts w:hint="eastAsia"/>
          <w:i/>
          <w:iCs/>
          <w:color w:val="auto"/>
          <w:sz w:val="20"/>
          <w:szCs w:val="20"/>
          <w:lang w:eastAsia="zh-CN"/>
        </w:rPr>
        <w:t xml:space="preserve">based on </w:t>
      </w:r>
      <w:r>
        <w:rPr>
          <w:rFonts w:hint="eastAsia" w:eastAsiaTheme="minorEastAsia"/>
          <w:i/>
          <w:iCs/>
          <w:color w:val="auto"/>
          <w:sz w:val="20"/>
          <w:szCs w:val="20"/>
          <w:lang w:eastAsia="zh-CN"/>
        </w:rPr>
        <w:t xml:space="preserve">the </w:t>
      </w:r>
      <w:r>
        <w:rPr>
          <w:i/>
          <w:iCs/>
          <w:color w:val="auto"/>
          <w:sz w:val="20"/>
          <w:szCs w:val="20"/>
          <w:lang w:val="en-US" w:eastAsia="zh-CN"/>
        </w:rPr>
        <w:t>number of OD-SSB samples</w:t>
      </w:r>
      <w:r>
        <w:rPr>
          <w:rFonts w:hint="eastAsia"/>
          <w:i/>
          <w:iCs/>
          <w:color w:val="auto"/>
          <w:sz w:val="20"/>
          <w:szCs w:val="20"/>
          <w:lang w:val="en-US" w:eastAsia="zh-CN"/>
        </w:rPr>
        <w:t xml:space="preserve"> and </w:t>
      </w:r>
      <w:r>
        <w:rPr>
          <w:rFonts w:hint="eastAsia"/>
          <w:i/>
          <w:iCs/>
          <w:color w:val="auto"/>
          <w:sz w:val="20"/>
          <w:szCs w:val="20"/>
          <w:lang w:eastAsia="ko-KR"/>
        </w:rPr>
        <w:t xml:space="preserve">UE provided </w:t>
      </w:r>
      <w:r>
        <w:rPr>
          <w:rFonts w:hint="eastAsia" w:eastAsiaTheme="minorEastAsia"/>
          <w:i/>
          <w:iCs/>
          <w:color w:val="auto"/>
          <w:sz w:val="20"/>
          <w:szCs w:val="20"/>
          <w:lang w:eastAsia="zh-CN"/>
        </w:rPr>
        <w:t xml:space="preserve">one </w:t>
      </w:r>
      <w:r>
        <w:rPr>
          <w:rFonts w:hint="eastAsia"/>
          <w:i/>
          <w:iCs/>
          <w:color w:val="auto"/>
          <w:sz w:val="20"/>
          <w:szCs w:val="20"/>
          <w:lang w:eastAsia="ko-KR"/>
        </w:rPr>
        <w:t>valid report</w:t>
      </w:r>
      <w:r>
        <w:rPr>
          <w:rFonts w:hint="eastAsia" w:eastAsiaTheme="minorEastAsia"/>
          <w:i/>
          <w:iCs/>
          <w:color w:val="auto"/>
          <w:sz w:val="20"/>
          <w:szCs w:val="20"/>
          <w:lang w:eastAsia="zh-CN"/>
        </w:rPr>
        <w:t>.</w:t>
      </w:r>
    </w:p>
    <w:p w14:paraId="4E26E829">
      <w:pPr>
        <w:pStyle w:val="77"/>
        <w:numPr>
          <w:ilvl w:val="0"/>
          <w:numId w:val="11"/>
        </w:numPr>
        <w:spacing w:after="120"/>
        <w:ind w:left="1004" w:firstLineChars="0"/>
        <w:jc w:val="both"/>
        <w:rPr>
          <w:rFonts w:eastAsiaTheme="minorEastAsia"/>
          <w:i/>
          <w:iCs/>
          <w:color w:val="auto"/>
          <w:sz w:val="20"/>
          <w:szCs w:val="20"/>
          <w:lang w:val="en-US" w:eastAsia="zh-CN"/>
        </w:rPr>
      </w:pPr>
      <w:r>
        <w:rPr>
          <w:rFonts w:hint="eastAsia" w:eastAsiaTheme="minorEastAsia"/>
          <w:i/>
          <w:iCs/>
          <w:color w:val="auto"/>
          <w:sz w:val="20"/>
          <w:szCs w:val="20"/>
          <w:lang w:val="en-US" w:eastAsia="zh-CN"/>
        </w:rPr>
        <w:t xml:space="preserve">The uncertainty time should also be </w:t>
      </w:r>
      <w:r>
        <w:rPr>
          <w:rFonts w:hint="eastAsia"/>
          <w:i/>
          <w:iCs/>
          <w:color w:val="auto"/>
          <w:sz w:val="20"/>
          <w:szCs w:val="20"/>
          <w:lang w:eastAsia="ko-KR"/>
        </w:rPr>
        <w:t xml:space="preserve">considered, such as </w:t>
      </w:r>
      <w:r>
        <w:rPr>
          <w:i/>
          <w:iCs/>
          <w:color w:val="auto"/>
          <w:sz w:val="20"/>
          <w:szCs w:val="20"/>
          <w:lang w:eastAsia="ko-KR"/>
        </w:rPr>
        <w:t>T_min</w:t>
      </w:r>
      <w:r>
        <w:rPr>
          <w:rFonts w:hint="eastAsia"/>
          <w:i/>
          <w:iCs/>
          <w:color w:val="auto"/>
          <w:sz w:val="20"/>
          <w:szCs w:val="20"/>
          <w:lang w:eastAsia="ko-KR"/>
        </w:rPr>
        <w:t>, T_processing and</w:t>
      </w:r>
      <w:r>
        <w:rPr>
          <w:rFonts w:hint="eastAsia" w:eastAsiaTheme="minorEastAsia"/>
          <w:i/>
          <w:iCs/>
          <w:color w:val="auto"/>
          <w:sz w:val="20"/>
          <w:szCs w:val="20"/>
          <w:lang w:val="en-US" w:eastAsia="zh-CN"/>
        </w:rPr>
        <w:t xml:space="preserve"> T_uncertainy</w:t>
      </w:r>
    </w:p>
    <w:p w14:paraId="45A53A25">
      <w:pPr>
        <w:pStyle w:val="77"/>
        <w:numPr>
          <w:ilvl w:val="0"/>
          <w:numId w:val="11"/>
        </w:numPr>
        <w:spacing w:after="120"/>
        <w:ind w:left="1004" w:firstLineChars="0"/>
        <w:jc w:val="both"/>
        <w:rPr>
          <w:rFonts w:eastAsiaTheme="minorEastAsia"/>
          <w:i/>
          <w:iCs/>
          <w:color w:val="auto"/>
          <w:sz w:val="20"/>
          <w:szCs w:val="20"/>
          <w:lang w:val="en-US" w:eastAsia="zh-CN"/>
        </w:rPr>
      </w:pPr>
      <w:r>
        <w:rPr>
          <w:rFonts w:hint="eastAsia" w:eastAsiaTheme="minorEastAsia"/>
          <w:i/>
          <w:iCs/>
          <w:color w:val="auto"/>
          <w:sz w:val="20"/>
          <w:szCs w:val="20"/>
          <w:lang w:val="en-US" w:eastAsia="zh-CN"/>
        </w:rPr>
        <w:t xml:space="preserve">UE should have enough </w:t>
      </w:r>
      <w:r>
        <w:rPr>
          <w:i/>
          <w:iCs/>
          <w:color w:val="auto"/>
          <w:sz w:val="20"/>
          <w:szCs w:val="20"/>
          <w:lang w:val="en-US" w:eastAsia="zh-CN"/>
        </w:rPr>
        <w:t>number of OD-SSB samples</w:t>
      </w:r>
      <w:r>
        <w:rPr>
          <w:rFonts w:hint="eastAsia" w:eastAsiaTheme="minorEastAsia"/>
          <w:i/>
          <w:iCs/>
          <w:color w:val="auto"/>
          <w:sz w:val="20"/>
          <w:szCs w:val="20"/>
          <w:lang w:val="en-US" w:eastAsia="zh-CN"/>
        </w:rPr>
        <w:t xml:space="preserve"> to achieve the measurement requirement. </w:t>
      </w:r>
    </w:p>
    <w:p w14:paraId="6EB481B1">
      <w:pPr>
        <w:pStyle w:val="77"/>
        <w:numPr>
          <w:ilvl w:val="0"/>
          <w:numId w:val="11"/>
        </w:numPr>
        <w:spacing w:after="120"/>
        <w:ind w:left="1004" w:firstLineChars="0"/>
        <w:jc w:val="both"/>
        <w:rPr>
          <w:rFonts w:eastAsiaTheme="minorEastAsia"/>
          <w:i/>
          <w:iCs/>
          <w:color w:val="auto"/>
          <w:sz w:val="20"/>
          <w:szCs w:val="20"/>
          <w:lang w:val="en-US" w:eastAsia="zh-CN"/>
        </w:rPr>
      </w:pPr>
      <w:r>
        <w:rPr>
          <w:rFonts w:hint="eastAsia" w:eastAsiaTheme="minorEastAsia"/>
          <w:i/>
          <w:iCs/>
          <w:color w:val="auto"/>
          <w:sz w:val="20"/>
          <w:szCs w:val="20"/>
          <w:lang w:val="en-US" w:eastAsia="zh-CN"/>
        </w:rPr>
        <w:t>The number of OD-SSB is FFS.</w:t>
      </w:r>
    </w:p>
    <w:p w14:paraId="1DE064DB">
      <w:pPr>
        <w:pStyle w:val="77"/>
        <w:numPr>
          <w:ilvl w:val="0"/>
          <w:numId w:val="11"/>
        </w:numPr>
        <w:spacing w:after="120"/>
        <w:ind w:left="1004" w:firstLineChars="0"/>
        <w:jc w:val="both"/>
        <w:rPr>
          <w:rFonts w:eastAsiaTheme="minorEastAsia"/>
          <w:i/>
          <w:iCs/>
          <w:color w:val="auto"/>
          <w:sz w:val="20"/>
          <w:szCs w:val="20"/>
          <w:lang w:val="en-US" w:eastAsia="zh-CN"/>
        </w:rPr>
      </w:pPr>
      <w:r>
        <w:rPr>
          <w:rFonts w:hint="eastAsia" w:eastAsiaTheme="minorEastAsia"/>
          <w:i/>
          <w:iCs/>
          <w:color w:val="auto"/>
          <w:sz w:val="20"/>
          <w:szCs w:val="20"/>
          <w:lang w:val="en-US" w:eastAsia="zh-CN"/>
        </w:rPr>
        <w:t>FFS whether UE measurement reporting is needed</w:t>
      </w:r>
    </w:p>
    <w:p w14:paraId="383A8ACD">
      <w:pPr>
        <w:spacing w:after="120"/>
        <w:rPr>
          <w:i/>
          <w:iCs/>
          <w:color w:val="auto"/>
          <w:sz w:val="20"/>
          <w:szCs w:val="20"/>
          <w:lang w:eastAsia="zh-CN"/>
        </w:rPr>
      </w:pPr>
      <w:r>
        <w:rPr>
          <w:rFonts w:hint="eastAsia"/>
          <w:i/>
          <w:iCs/>
          <w:color w:val="auto"/>
          <w:sz w:val="20"/>
          <w:szCs w:val="20"/>
          <w:lang w:eastAsia="zh-CN"/>
        </w:rPr>
        <w:t>Sub-issue 5: What</w:t>
      </w:r>
      <w:r>
        <w:rPr>
          <w:i/>
          <w:iCs/>
          <w:color w:val="auto"/>
          <w:sz w:val="20"/>
          <w:szCs w:val="20"/>
          <w:lang w:eastAsia="zh-CN"/>
        </w:rPr>
        <w:t>’</w:t>
      </w:r>
      <w:r>
        <w:rPr>
          <w:rFonts w:hint="eastAsia"/>
          <w:i/>
          <w:iCs/>
          <w:color w:val="auto"/>
          <w:sz w:val="20"/>
          <w:szCs w:val="20"/>
          <w:lang w:eastAsia="zh-CN"/>
        </w:rPr>
        <w:t>s the UE behaviour when OD-SSB further activation/reconfiguration after T2?</w:t>
      </w:r>
    </w:p>
    <w:p w14:paraId="532F4F00">
      <w:pPr>
        <w:rPr>
          <w:i/>
          <w:iCs/>
          <w:color w:val="auto"/>
          <w:sz w:val="20"/>
          <w:szCs w:val="20"/>
          <w:lang w:eastAsia="zh-CN"/>
        </w:rPr>
      </w:pPr>
      <w:r>
        <w:rPr>
          <w:rFonts w:hint="eastAsia"/>
          <w:i/>
          <w:iCs/>
          <w:color w:val="auto"/>
          <w:sz w:val="20"/>
          <w:szCs w:val="20"/>
          <w:lang w:eastAsia="zh-CN"/>
        </w:rPr>
        <w:t>FFS.</w:t>
      </w:r>
    </w:p>
    <w:p w14:paraId="69A9D760">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For Sub-issue 2&amp;5 of Issue 1-2-3, the interval (T2, stage 4) between multiple times OD-SSB activation/deactivation is up to network configuration, but the UE measurement behavior after T2 can be further defined in RAN4.</w:t>
      </w:r>
    </w:p>
    <w:p w14:paraId="2682D191">
      <w:pPr>
        <w:numPr>
          <w:ilvl w:val="0"/>
          <w:numId w:val="12"/>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i w:val="0"/>
          <w:sz w:val="20"/>
          <w:szCs w:val="20"/>
          <w:lang w:val="en-US" w:eastAsia="zh-CN"/>
        </w:rPr>
        <w:t xml:space="preserve">If T2 is less than the the maximum interval [5]s to avoid cell identification procedure, the UE is assumed to </w:t>
      </w:r>
      <w:r>
        <w:rPr>
          <w:rFonts w:hint="eastAsia"/>
          <w:b w:val="0"/>
          <w:bCs w:val="0"/>
          <w:i w:val="0"/>
          <w:iCs w:val="0"/>
          <w:sz w:val="20"/>
          <w:szCs w:val="20"/>
          <w:lang w:val="en-US" w:eastAsia="zh-CN"/>
        </w:rPr>
        <w:t xml:space="preserve">skip the PSS/SSS detection and SSB index acquisition as we analyzed in Issue 1-1-5, and perform deactivated SCell measurement with the fast mode, provided that the subsequent </w:t>
      </w:r>
      <w:r>
        <w:rPr>
          <w:rFonts w:hint="default"/>
          <w:b w:val="0"/>
          <w:bCs w:val="0"/>
          <w:i w:val="0"/>
          <w:iCs w:val="0"/>
          <w:sz w:val="20"/>
          <w:szCs w:val="20"/>
          <w:lang w:val="en-US" w:eastAsia="zh-CN"/>
        </w:rPr>
        <w:t>OD-SSB is transmitted with the same spatial reception parameter</w:t>
      </w:r>
      <w:r>
        <w:rPr>
          <w:rFonts w:hint="eastAsia"/>
          <w:b w:val="0"/>
          <w:bCs w:val="0"/>
          <w:i w:val="0"/>
          <w:iCs w:val="0"/>
          <w:sz w:val="20"/>
          <w:szCs w:val="20"/>
          <w:lang w:val="en-US" w:eastAsia="zh-CN"/>
        </w:rPr>
        <w:t xml:space="preserve">, same transmission power and on the same frequency carrier as the OD-SSB used for the last valid measurement report, and </w:t>
      </w:r>
      <w:r>
        <w:rPr>
          <w:b w:val="0"/>
          <w:bCs w:val="0"/>
          <w:i w:val="0"/>
          <w:iCs w:val="0"/>
          <w:sz w:val="20"/>
          <w:szCs w:val="20"/>
        </w:rPr>
        <w:t>the timing to th</w:t>
      </w:r>
      <w:r>
        <w:rPr>
          <w:rFonts w:hint="eastAsia"/>
          <w:b w:val="0"/>
          <w:bCs w:val="0"/>
          <w:i w:val="0"/>
          <w:iCs w:val="0"/>
          <w:sz w:val="20"/>
          <w:szCs w:val="20"/>
          <w:lang w:val="en-US" w:eastAsia="zh-CN"/>
        </w:rPr>
        <w:t>is</w:t>
      </w:r>
      <w:r>
        <w:rPr>
          <w:b w:val="0"/>
          <w:bCs w:val="0"/>
          <w:i w:val="0"/>
          <w:iCs w:val="0"/>
          <w:sz w:val="20"/>
          <w:szCs w:val="20"/>
        </w:rPr>
        <w:t xml:space="preserve"> cell has not changed more than </w:t>
      </w:r>
      <w:r>
        <w:rPr>
          <w:b w:val="0"/>
          <w:bCs w:val="0"/>
          <w:i w:val="0"/>
          <w:iCs w:val="0"/>
          <w:sz w:val="20"/>
          <w:szCs w:val="20"/>
        </w:rPr>
        <w:sym w:font="Symbol" w:char="F0B1"/>
      </w:r>
      <w:r>
        <w:rPr>
          <w:b w:val="0"/>
          <w:bCs w:val="0"/>
          <w:i w:val="0"/>
          <w:iCs w:val="0"/>
          <w:sz w:val="20"/>
          <w:szCs w:val="20"/>
        </w:rPr>
        <w:t xml:space="preserve"> 3200/</w:t>
      </w:r>
      <m:oMath>
        <m:sSup>
          <m:sSupPr>
            <m:ctrlPr>
              <w:rPr>
                <w:rFonts w:ascii="Cambria Math" w:hAnsi="Cambria Math" w:cs="Calibri Light"/>
                <w:b w:val="0"/>
                <w:bCs w:val="0"/>
                <w:i w:val="0"/>
                <w:iCs w:val="0"/>
                <w:color w:val="000000"/>
                <w:sz w:val="20"/>
                <w:szCs w:val="20"/>
                <w:lang w:val="zh-CN"/>
              </w:rPr>
            </m:ctrlPr>
          </m:sSupPr>
          <m:e>
            <m:r>
              <m:rPr>
                <m:sty m:val="p"/>
              </m:rPr>
              <w:rPr>
                <w:rFonts w:hint="default" w:ascii="Cambria Math" w:hAnsi="Cambria Math" w:cs="Calibri Light"/>
                <w:color w:val="000000"/>
                <w:sz w:val="20"/>
                <w:szCs w:val="20"/>
                <w:lang w:val="zh-CN"/>
              </w:rPr>
              <m:t>2</m:t>
            </m:r>
            <m:ctrlPr>
              <w:rPr>
                <w:rFonts w:ascii="Cambria Math" w:hAnsi="Cambria Math" w:cs="Calibri Light"/>
                <w:b w:val="0"/>
                <w:bCs w:val="0"/>
                <w:i w:val="0"/>
                <w:iCs w:val="0"/>
                <w:color w:val="000000"/>
                <w:sz w:val="20"/>
                <w:szCs w:val="20"/>
                <w:lang w:val="zh-CN"/>
              </w:rPr>
            </m:ctrlPr>
          </m:e>
          <m:sup>
            <m:r>
              <m:rPr>
                <m:sty m:val="p"/>
              </m:rPr>
              <w:rPr>
                <w:rFonts w:ascii="Cambria Math" w:hAnsi="Cambria Math" w:cs="Calibri Light"/>
                <w:color w:val="000000"/>
                <w:sz w:val="20"/>
                <w:szCs w:val="20"/>
                <w:lang w:val="zh-CN"/>
              </w:rPr>
              <m:t>µ</m:t>
            </m:r>
            <m:ctrlPr>
              <w:rPr>
                <w:rFonts w:ascii="Cambria Math" w:hAnsi="Cambria Math" w:cs="Calibri Light"/>
                <w:b w:val="0"/>
                <w:bCs w:val="0"/>
                <w:i w:val="0"/>
                <w:iCs w:val="0"/>
                <w:color w:val="000000"/>
                <w:sz w:val="20"/>
                <w:szCs w:val="20"/>
                <w:lang w:val="zh-CN"/>
              </w:rPr>
            </m:ctrlPr>
          </m:sup>
        </m:sSup>
      </m:oMath>
      <w:r>
        <w:rPr>
          <w:b w:val="0"/>
          <w:bCs w:val="0"/>
          <w:i w:val="0"/>
          <w:iCs w:val="0"/>
          <w:sz w:val="20"/>
          <w:szCs w:val="20"/>
        </w:rPr>
        <w:t xml:space="preserve"> T</w:t>
      </w:r>
      <w:r>
        <w:rPr>
          <w:b w:val="0"/>
          <w:bCs w:val="0"/>
          <w:i w:val="0"/>
          <w:iCs w:val="0"/>
          <w:sz w:val="20"/>
          <w:szCs w:val="20"/>
          <w:vertAlign w:val="subscript"/>
        </w:rPr>
        <w:t>c</w:t>
      </w:r>
      <w:r>
        <w:rPr>
          <w:b w:val="0"/>
          <w:bCs w:val="0"/>
          <w:i w:val="0"/>
          <w:iCs w:val="0"/>
          <w:sz w:val="20"/>
          <w:szCs w:val="20"/>
        </w:rPr>
        <w:t xml:space="preserve"> while L3 filtering has not been used, </w:t>
      </w:r>
      <w:r>
        <w:rPr>
          <w:rFonts w:hint="eastAsia"/>
          <w:b w:val="0"/>
          <w:bCs w:val="0"/>
          <w:i w:val="0"/>
          <w:iCs w:val="0"/>
          <w:sz w:val="20"/>
          <w:szCs w:val="20"/>
          <w:lang w:val="en-US" w:eastAsia="zh-CN"/>
        </w:rPr>
        <w:t>w</w:t>
      </w:r>
      <w:r>
        <w:rPr>
          <w:b w:val="0"/>
          <w:bCs w:val="0"/>
          <w:i w:val="0"/>
          <w:iCs w:val="0"/>
          <w:sz w:val="20"/>
          <w:szCs w:val="20"/>
        </w:rPr>
        <w:t>hen L3 filtering is used, an additional delay can be expected</w:t>
      </w:r>
      <w:r>
        <w:rPr>
          <w:rFonts w:hint="eastAsia"/>
          <w:b w:val="0"/>
          <w:bCs w:val="0"/>
          <w:i w:val="0"/>
          <w:iCs w:val="0"/>
          <w:sz w:val="20"/>
          <w:szCs w:val="20"/>
          <w:lang w:val="en-US" w:eastAsia="zh-CN"/>
        </w:rPr>
        <w:t xml:space="preserve">. </w:t>
      </w:r>
    </w:p>
    <w:p w14:paraId="34D6932B">
      <w:pPr>
        <w:numPr>
          <w:ilvl w:val="0"/>
          <w:numId w:val="12"/>
        </w:numPr>
        <w:overflowPunct w:val="0"/>
        <w:autoSpaceDE w:val="0"/>
        <w:autoSpaceDN w:val="0"/>
        <w:adjustRightInd w:val="0"/>
        <w:spacing w:after="120"/>
        <w:ind w:left="420" w:leftChars="0" w:hanging="420" w:firstLineChars="0"/>
        <w:jc w:val="both"/>
        <w:rPr>
          <w:rFonts w:hint="eastAsia"/>
          <w:b w:val="0"/>
          <w:bCs w:val="0"/>
          <w:i w:val="0"/>
          <w:iCs w:val="0"/>
          <w:sz w:val="20"/>
          <w:szCs w:val="20"/>
          <w:lang w:val="en-US" w:eastAsia="zh-CN"/>
        </w:rPr>
      </w:pPr>
      <w:r>
        <w:rPr>
          <w:rFonts w:hint="eastAsia"/>
          <w:b w:val="0"/>
          <w:bCs w:val="0"/>
          <w:i w:val="0"/>
          <w:iCs w:val="0"/>
          <w:sz w:val="20"/>
          <w:szCs w:val="20"/>
          <w:lang w:val="en-US" w:eastAsia="zh-CN"/>
        </w:rPr>
        <w:t xml:space="preserve">If </w:t>
      </w:r>
      <w:r>
        <w:rPr>
          <w:rFonts w:hint="eastAsia"/>
          <w:i w:val="0"/>
          <w:sz w:val="20"/>
          <w:szCs w:val="20"/>
          <w:lang w:val="en-US" w:eastAsia="zh-CN"/>
        </w:rPr>
        <w:t>T2 is larger than the the maximum interval [5]s to avoid cell identification procedure,</w:t>
      </w:r>
      <w:r>
        <w:rPr>
          <w:rFonts w:hint="eastAsia"/>
          <w:b w:val="0"/>
          <w:bCs w:val="0"/>
          <w:i w:val="0"/>
          <w:iCs w:val="0"/>
          <w:sz w:val="20"/>
          <w:szCs w:val="20"/>
          <w:lang w:val="en-US" w:eastAsia="zh-CN"/>
        </w:rPr>
        <w:t xml:space="preserve"> the UE is assumed to perform both cell identification and measurement with the fast mode.</w:t>
      </w:r>
    </w:p>
    <w:p w14:paraId="04B9931C">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11: Interval (T2, stage 4) between multiple times OD-SSB activation/deactivation is up to network configuration, the UE measurement behavior after T2 should be:</w:t>
      </w:r>
    </w:p>
    <w:p w14:paraId="6FDDB1F6">
      <w:pPr>
        <w:numPr>
          <w:ilvl w:val="0"/>
          <w:numId w:val="12"/>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If T2 is less than the the maximum interval s to avoid cell identification procedure, the UE is assumed to skip the PSS/SSS detection and/or SSB index acquisition as we analyzed in Issue 1-1-5, and perform deactivated SCell measurement with the fast mode, provided that the subsequent OD-SSB is transmitted with the same spatial reception parameter, same transmission power and on the same frequency carrier as the OD-SSB used for the last valid measurement report, and the timing to this cell has not changed more than  </w:t>
      </w:r>
      <w:r>
        <w:rPr>
          <w:b/>
          <w:bCs/>
          <w:i/>
          <w:iCs/>
          <w:sz w:val="20"/>
          <w:szCs w:val="20"/>
        </w:rPr>
        <w:sym w:font="Symbol" w:char="F0B1"/>
      </w:r>
      <w:r>
        <w:rPr>
          <w:b/>
          <w:bCs/>
          <w:i/>
          <w:iCs/>
          <w:sz w:val="20"/>
          <w:szCs w:val="20"/>
        </w:rPr>
        <w:t xml:space="preserve"> 3200/</w:t>
      </w:r>
      <m:oMath>
        <m:sSup>
          <m:sSupPr>
            <m:ctrlPr>
              <w:rPr>
                <w:rFonts w:ascii="Cambria Math" w:hAnsi="Cambria Math" w:cs="Calibri Light"/>
                <w:b/>
                <w:bCs/>
                <w:i/>
                <w:iCs/>
                <w:color w:val="000000"/>
                <w:sz w:val="20"/>
                <w:szCs w:val="20"/>
                <w:lang w:val="zh-CN"/>
              </w:rPr>
            </m:ctrlPr>
          </m:sSupPr>
          <m:e>
            <m:r>
              <m:rPr>
                <m:sty m:val="bi"/>
              </m:rPr>
              <w:rPr>
                <w:rFonts w:hint="default" w:ascii="Cambria Math" w:hAnsi="Cambria Math" w:cs="Calibri Light"/>
                <w:color w:val="000000"/>
                <w:sz w:val="20"/>
                <w:szCs w:val="20"/>
                <w:lang w:val="zh-CN"/>
              </w:rPr>
              <m:t>2</m:t>
            </m:r>
            <m:ctrlPr>
              <w:rPr>
                <w:rFonts w:ascii="Cambria Math" w:hAnsi="Cambria Math" w:cs="Calibri Light"/>
                <w:b/>
                <w:bCs/>
                <w:i/>
                <w:iCs/>
                <w:color w:val="000000"/>
                <w:sz w:val="20"/>
                <w:szCs w:val="20"/>
                <w:lang w:val="zh-CN"/>
              </w:rPr>
            </m:ctrlPr>
          </m:e>
          <m:sup>
            <m:r>
              <m:rPr>
                <m:sty m:val="bi"/>
              </m:rPr>
              <w:rPr>
                <w:rFonts w:ascii="Cambria Math" w:hAnsi="Cambria Math" w:cs="Calibri Light"/>
                <w:color w:val="000000"/>
                <w:sz w:val="20"/>
                <w:szCs w:val="20"/>
                <w:lang w:val="zh-CN"/>
              </w:rPr>
              <m:t>µ</m:t>
            </m:r>
            <m:ctrlPr>
              <w:rPr>
                <w:rFonts w:ascii="Cambria Math" w:hAnsi="Cambria Math" w:cs="Calibri Light"/>
                <w:b/>
                <w:bCs/>
                <w:i/>
                <w:iCs/>
                <w:color w:val="000000"/>
                <w:sz w:val="20"/>
                <w:szCs w:val="20"/>
                <w:lang w:val="zh-CN"/>
              </w:rPr>
            </m:ctrlPr>
          </m:sup>
        </m:sSup>
      </m:oMath>
      <w:r>
        <w:rPr>
          <w:b/>
          <w:bCs/>
          <w:i/>
          <w:iCs/>
          <w:sz w:val="20"/>
          <w:szCs w:val="20"/>
        </w:rPr>
        <w:t xml:space="preserve"> T</w:t>
      </w:r>
      <w:r>
        <w:rPr>
          <w:b/>
          <w:bCs/>
          <w:i/>
          <w:iCs/>
          <w:sz w:val="20"/>
          <w:szCs w:val="20"/>
          <w:vertAlign w:val="subscript"/>
        </w:rPr>
        <w:t>c</w:t>
      </w:r>
      <w:r>
        <w:rPr>
          <w:rFonts w:hint="eastAsia"/>
          <w:b/>
          <w:bCs/>
          <w:i/>
          <w:iCs/>
          <w:sz w:val="20"/>
          <w:szCs w:val="20"/>
          <w:lang w:val="en-US" w:eastAsia="zh-CN"/>
        </w:rPr>
        <w:t xml:space="preserve"> while L3 filtering has not been used, when L3 filtering is used, an additional delay can be expected.</w:t>
      </w:r>
    </w:p>
    <w:p w14:paraId="1FC4D6C4">
      <w:pPr>
        <w:numPr>
          <w:ilvl w:val="0"/>
          <w:numId w:val="12"/>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If T2 is larger than the the maximum interval to avoid cell identification procedure, the UE is assumed to performs both cell identification and measurement with the fast mode.</w:t>
      </w:r>
    </w:p>
    <w:p w14:paraId="238C1790">
      <w:pPr>
        <w:overflowPunct w:val="0"/>
        <w:autoSpaceDE w:val="0"/>
        <w:autoSpaceDN w:val="0"/>
        <w:adjustRightInd w:val="0"/>
        <w:spacing w:after="120"/>
        <w:jc w:val="both"/>
        <w:rPr>
          <w:rFonts w:hint="eastAsia"/>
          <w:sz w:val="20"/>
          <w:szCs w:val="20"/>
          <w:vertAlign w:val="baseline"/>
          <w:lang w:val="en-US" w:eastAsia="zh-CN"/>
        </w:rPr>
      </w:pPr>
      <w:r>
        <w:rPr>
          <w:rFonts w:hint="eastAsia"/>
          <w:b w:val="0"/>
          <w:bCs/>
          <w:i w:val="0"/>
          <w:iCs w:val="0"/>
          <w:sz w:val="20"/>
          <w:szCs w:val="20"/>
          <w:u w:val="none"/>
          <w:lang w:val="en-US" w:eastAsia="zh-CN"/>
        </w:rPr>
        <w:t>For Sub-issue 3&amp;4: Based on our analysis about T2, if UE need to perform both cell identification and measurement with the fast mode measurement, the time window length should be min (</w:t>
      </w:r>
      <w:r>
        <w:rPr>
          <w:sz w:val="20"/>
          <w:szCs w:val="20"/>
        </w:rPr>
        <w:t>T</w:t>
      </w:r>
      <w:r>
        <w:rPr>
          <w:sz w:val="20"/>
          <w:szCs w:val="20"/>
          <w:vertAlign w:val="subscript"/>
        </w:rPr>
        <w:t>identify_intra_</w:t>
      </w:r>
      <w:r>
        <w:rPr>
          <w:rFonts w:hint="eastAsia"/>
          <w:sz w:val="20"/>
          <w:szCs w:val="20"/>
          <w:vertAlign w:val="subscript"/>
          <w:lang w:val="en-US" w:eastAsia="zh-CN"/>
        </w:rPr>
        <w:t>with/</w:t>
      </w:r>
      <w:r>
        <w:rPr>
          <w:sz w:val="20"/>
          <w:szCs w:val="20"/>
          <w:vertAlign w:val="subscript"/>
        </w:rPr>
        <w:t>without_index</w:t>
      </w:r>
      <w:r>
        <w:rPr>
          <w:rFonts w:hint="eastAsia"/>
          <w:sz w:val="20"/>
          <w:szCs w:val="20"/>
          <w:vertAlign w:val="subscript"/>
          <w:lang w:val="en-US" w:eastAsia="zh-CN"/>
        </w:rPr>
        <w:t xml:space="preserve"> </w:t>
      </w:r>
      <w:r>
        <w:rPr>
          <w:rFonts w:hint="eastAsia"/>
          <w:sz w:val="20"/>
          <w:szCs w:val="20"/>
          <w:vertAlign w:val="baseline"/>
          <w:lang w:val="en-US" w:eastAsia="zh-CN"/>
        </w:rPr>
        <w:t>+</w:t>
      </w:r>
      <w:r>
        <w:rPr>
          <w:rFonts w:hint="eastAsia"/>
          <w:sz w:val="20"/>
          <w:szCs w:val="20"/>
          <w:vertAlign w:val="subscript"/>
          <w:lang w:val="en-US" w:eastAsia="zh-CN"/>
        </w:rPr>
        <w:t xml:space="preserve"> </w:t>
      </w:r>
      <w:r>
        <w:rPr>
          <w:rFonts w:hint="eastAsia"/>
          <w:b w:val="0"/>
          <w:bCs/>
          <w:i w:val="0"/>
          <w:iCs w:val="0"/>
          <w:sz w:val="20"/>
          <w:szCs w:val="20"/>
          <w:u w:val="none"/>
          <w:lang w:val="en-US" w:eastAsia="zh-CN"/>
        </w:rPr>
        <w:t>T_min + T</w:t>
      </w:r>
      <w:r>
        <w:rPr>
          <w:rFonts w:hint="eastAsia"/>
          <w:b w:val="0"/>
          <w:bCs/>
          <w:i w:val="0"/>
          <w:iCs w:val="0"/>
          <w:sz w:val="20"/>
          <w:szCs w:val="20"/>
          <w:u w:val="none"/>
          <w:vertAlign w:val="subscript"/>
          <w:lang w:val="en-US" w:eastAsia="zh-CN"/>
        </w:rPr>
        <w:t>processing</w:t>
      </w:r>
      <w:r>
        <w:rPr>
          <w:rFonts w:hint="eastAsia"/>
          <w:b w:val="0"/>
          <w:bCs/>
          <w:i w:val="0"/>
          <w:iCs w:val="0"/>
          <w:sz w:val="20"/>
          <w:szCs w:val="20"/>
          <w:u w:val="none"/>
          <w:lang w:val="en-US" w:eastAsia="zh-CN"/>
        </w:rPr>
        <w:t xml:space="preserve">, </w:t>
      </w:r>
      <w:r>
        <w:rPr>
          <w:rFonts w:hint="eastAsia"/>
          <w:sz w:val="20"/>
          <w:szCs w:val="20"/>
          <w:vertAlign w:val="baseline"/>
          <w:lang w:val="en-US" w:eastAsia="zh-CN"/>
        </w:rPr>
        <w:t>T</w:t>
      </w:r>
      <w:r>
        <w:rPr>
          <w:rFonts w:hint="eastAsia"/>
          <w:sz w:val="20"/>
          <w:szCs w:val="20"/>
          <w:vertAlign w:val="subscript"/>
          <w:lang w:val="en-US" w:eastAsia="zh-CN"/>
        </w:rPr>
        <w:t>OD-SSB_activation</w:t>
      </w:r>
      <w:r>
        <w:rPr>
          <w:rFonts w:hint="eastAsia"/>
          <w:sz w:val="20"/>
          <w:szCs w:val="20"/>
          <w:vertAlign w:val="baseline"/>
          <w:lang w:val="en-US" w:eastAsia="zh-CN"/>
        </w:rPr>
        <w:t>, T</w:t>
      </w:r>
      <w:r>
        <w:rPr>
          <w:rFonts w:hint="eastAsia"/>
          <w:sz w:val="20"/>
          <w:szCs w:val="20"/>
          <w:vertAlign w:val="subscript"/>
          <w:lang w:val="en-US" w:eastAsia="zh-CN"/>
        </w:rPr>
        <w:t>report</w:t>
      </w:r>
      <w:r>
        <w:rPr>
          <w:rFonts w:hint="eastAsia"/>
          <w:i w:val="0"/>
          <w:sz w:val="20"/>
          <w:szCs w:val="20"/>
          <w:lang w:val="en-US" w:eastAsia="zh-CN"/>
        </w:rPr>
        <w:t>)</w:t>
      </w:r>
      <w:r>
        <w:rPr>
          <w:rFonts w:hint="eastAsia"/>
          <w:sz w:val="20"/>
          <w:szCs w:val="20"/>
          <w:vertAlign w:val="baseline"/>
          <w:lang w:val="en-US" w:eastAsia="zh-CN"/>
        </w:rPr>
        <w:t xml:space="preserve">,  </w:t>
      </w:r>
      <w:r>
        <w:rPr>
          <w:rFonts w:hint="eastAsia"/>
          <w:b w:val="0"/>
          <w:bCs/>
          <w:i w:val="0"/>
          <w:iCs w:val="0"/>
          <w:sz w:val="20"/>
          <w:szCs w:val="20"/>
          <w:u w:val="none"/>
          <w:lang w:val="en-US" w:eastAsia="zh-CN"/>
        </w:rPr>
        <w:t>if UE is assumed to skip the PSS/SSS detection and/or SSB index acquisition in the fast mode measurement, the time window length should be min (</w:t>
      </w:r>
      <w:r>
        <w:rPr>
          <w:b w:val="0"/>
          <w:bCs w:val="0"/>
          <w:i w:val="0"/>
          <w:iCs w:val="0"/>
          <w:sz w:val="20"/>
          <w:szCs w:val="20"/>
        </w:rPr>
        <w:t>T</w:t>
      </w:r>
      <w:r>
        <w:rPr>
          <w:b w:val="0"/>
          <w:bCs w:val="0"/>
          <w:i w:val="0"/>
          <w:iCs w:val="0"/>
          <w:sz w:val="20"/>
          <w:szCs w:val="20"/>
          <w:vertAlign w:val="subscript"/>
        </w:rPr>
        <w:t>SSB_measurement_period_intra</w:t>
      </w:r>
      <w:r>
        <w:rPr>
          <w:rFonts w:hint="eastAsia"/>
          <w:sz w:val="20"/>
          <w:szCs w:val="20"/>
          <w:vertAlign w:val="subscript"/>
          <w:lang w:val="en-US" w:eastAsia="zh-CN"/>
        </w:rPr>
        <w:t xml:space="preserve"> </w:t>
      </w:r>
      <w:r>
        <w:rPr>
          <w:rFonts w:hint="eastAsia"/>
          <w:sz w:val="20"/>
          <w:szCs w:val="20"/>
          <w:vertAlign w:val="baseline"/>
          <w:lang w:val="en-US" w:eastAsia="zh-CN"/>
        </w:rPr>
        <w:t>+</w:t>
      </w:r>
      <w:r>
        <w:rPr>
          <w:rFonts w:hint="eastAsia"/>
          <w:sz w:val="20"/>
          <w:szCs w:val="20"/>
          <w:vertAlign w:val="subscript"/>
          <w:lang w:val="en-US" w:eastAsia="zh-CN"/>
        </w:rPr>
        <w:t xml:space="preserve"> </w:t>
      </w:r>
      <w:r>
        <w:rPr>
          <w:rFonts w:hint="eastAsia"/>
          <w:b w:val="0"/>
          <w:bCs/>
          <w:i w:val="0"/>
          <w:iCs w:val="0"/>
          <w:sz w:val="20"/>
          <w:szCs w:val="20"/>
          <w:u w:val="none"/>
          <w:lang w:val="en-US" w:eastAsia="zh-CN"/>
        </w:rPr>
        <w:t>T_min + T</w:t>
      </w:r>
      <w:r>
        <w:rPr>
          <w:rFonts w:hint="eastAsia"/>
          <w:b w:val="0"/>
          <w:bCs/>
          <w:i w:val="0"/>
          <w:iCs w:val="0"/>
          <w:sz w:val="20"/>
          <w:szCs w:val="20"/>
          <w:u w:val="none"/>
          <w:vertAlign w:val="subscript"/>
          <w:lang w:val="en-US" w:eastAsia="zh-CN"/>
        </w:rPr>
        <w:t>processing</w:t>
      </w:r>
      <w:r>
        <w:rPr>
          <w:rFonts w:hint="eastAsia"/>
          <w:b w:val="0"/>
          <w:bCs/>
          <w:i w:val="0"/>
          <w:iCs w:val="0"/>
          <w:sz w:val="20"/>
          <w:szCs w:val="20"/>
          <w:u w:val="none"/>
          <w:lang w:val="en-US" w:eastAsia="zh-CN"/>
        </w:rPr>
        <w:t xml:space="preserve">, </w:t>
      </w:r>
      <w:r>
        <w:rPr>
          <w:rFonts w:hint="eastAsia"/>
          <w:sz w:val="20"/>
          <w:szCs w:val="20"/>
          <w:vertAlign w:val="baseline"/>
          <w:lang w:val="en-US" w:eastAsia="zh-CN"/>
        </w:rPr>
        <w:t>T</w:t>
      </w:r>
      <w:r>
        <w:rPr>
          <w:rFonts w:hint="eastAsia"/>
          <w:sz w:val="20"/>
          <w:szCs w:val="20"/>
          <w:vertAlign w:val="subscript"/>
          <w:lang w:val="en-US" w:eastAsia="zh-CN"/>
        </w:rPr>
        <w:t>OD-SSB_activation</w:t>
      </w:r>
      <w:r>
        <w:rPr>
          <w:rFonts w:hint="eastAsia"/>
          <w:sz w:val="20"/>
          <w:szCs w:val="20"/>
          <w:vertAlign w:val="baseline"/>
          <w:lang w:val="en-US" w:eastAsia="zh-CN"/>
        </w:rPr>
        <w:t>, T</w:t>
      </w:r>
      <w:r>
        <w:rPr>
          <w:rFonts w:hint="eastAsia"/>
          <w:sz w:val="20"/>
          <w:szCs w:val="20"/>
          <w:vertAlign w:val="subscript"/>
          <w:lang w:val="en-US" w:eastAsia="zh-CN"/>
        </w:rPr>
        <w:t>report</w:t>
      </w:r>
      <w:r>
        <w:rPr>
          <w:rFonts w:hint="eastAsia"/>
          <w:i w:val="0"/>
          <w:sz w:val="20"/>
          <w:szCs w:val="20"/>
          <w:lang w:val="en-US" w:eastAsia="zh-CN"/>
        </w:rPr>
        <w:t>)</w:t>
      </w:r>
      <w:r>
        <w:rPr>
          <w:rFonts w:hint="eastAsia"/>
          <w:sz w:val="20"/>
          <w:szCs w:val="20"/>
          <w:vertAlign w:val="baseline"/>
          <w:lang w:val="en-US" w:eastAsia="zh-CN"/>
        </w:rPr>
        <w:t>, of which:</w:t>
      </w:r>
    </w:p>
    <w:p w14:paraId="62A01F4C">
      <w:pPr>
        <w:numPr>
          <w:ilvl w:val="0"/>
          <w:numId w:val="12"/>
        </w:numPr>
        <w:overflowPunct w:val="0"/>
        <w:autoSpaceDE w:val="0"/>
        <w:autoSpaceDN w:val="0"/>
        <w:adjustRightInd w:val="0"/>
        <w:spacing w:after="120"/>
        <w:ind w:left="420" w:leftChars="0" w:hanging="420" w:firstLineChars="0"/>
        <w:jc w:val="both"/>
        <w:rPr>
          <w:rFonts w:hint="default"/>
          <w:b w:val="0"/>
          <w:bCs/>
          <w:i w:val="0"/>
          <w:iCs w:val="0"/>
          <w:sz w:val="20"/>
          <w:szCs w:val="20"/>
          <w:u w:val="none"/>
          <w:vertAlign w:val="baseline"/>
          <w:lang w:val="en-US" w:eastAsia="zh-CN"/>
        </w:rPr>
      </w:pPr>
      <w:r>
        <w:rPr>
          <w:rFonts w:hint="eastAsia"/>
          <w:sz w:val="20"/>
          <w:szCs w:val="20"/>
          <w:vertAlign w:val="baseline"/>
          <w:lang w:val="en-US" w:eastAsia="zh-CN"/>
        </w:rPr>
        <w:t xml:space="preserve">For the requirements of </w:t>
      </w:r>
      <w:r>
        <w:rPr>
          <w:sz w:val="20"/>
          <w:szCs w:val="20"/>
        </w:rPr>
        <w:t>T</w:t>
      </w:r>
      <w:r>
        <w:rPr>
          <w:sz w:val="20"/>
          <w:szCs w:val="20"/>
          <w:vertAlign w:val="subscript"/>
        </w:rPr>
        <w:t>identify_intra_</w:t>
      </w:r>
      <w:r>
        <w:rPr>
          <w:rFonts w:hint="eastAsia"/>
          <w:sz w:val="20"/>
          <w:szCs w:val="20"/>
          <w:vertAlign w:val="subscript"/>
          <w:lang w:val="en-US" w:eastAsia="zh-CN"/>
        </w:rPr>
        <w:t>with/</w:t>
      </w:r>
      <w:r>
        <w:rPr>
          <w:sz w:val="20"/>
          <w:szCs w:val="20"/>
          <w:vertAlign w:val="subscript"/>
        </w:rPr>
        <w:t>without_index</w:t>
      </w:r>
      <w:r>
        <w:rPr>
          <w:rFonts w:hint="eastAsia"/>
          <w:sz w:val="20"/>
          <w:szCs w:val="20"/>
          <w:vertAlign w:val="subscript"/>
          <w:lang w:val="en-US" w:eastAsia="zh-CN"/>
        </w:rPr>
        <w:t xml:space="preserve"> </w:t>
      </w:r>
      <w:r>
        <w:rPr>
          <w:rFonts w:hint="eastAsia"/>
          <w:sz w:val="20"/>
          <w:szCs w:val="20"/>
          <w:vertAlign w:val="baseline"/>
          <w:lang w:val="en-US" w:eastAsia="zh-CN"/>
        </w:rPr>
        <w:t xml:space="preserve">and </w:t>
      </w:r>
      <w:r>
        <w:rPr>
          <w:b w:val="0"/>
          <w:bCs w:val="0"/>
          <w:i w:val="0"/>
          <w:iCs w:val="0"/>
          <w:sz w:val="20"/>
          <w:szCs w:val="20"/>
        </w:rPr>
        <w:t>T</w:t>
      </w:r>
      <w:r>
        <w:rPr>
          <w:b w:val="0"/>
          <w:bCs w:val="0"/>
          <w:i w:val="0"/>
          <w:iCs w:val="0"/>
          <w:sz w:val="20"/>
          <w:szCs w:val="20"/>
          <w:vertAlign w:val="subscript"/>
        </w:rPr>
        <w:t>SSB_measurement_period_intra</w:t>
      </w:r>
      <w:r>
        <w:rPr>
          <w:rFonts w:hint="eastAsia"/>
          <w:b w:val="0"/>
          <w:bCs w:val="0"/>
          <w:i w:val="0"/>
          <w:iCs w:val="0"/>
          <w:sz w:val="20"/>
          <w:szCs w:val="20"/>
          <w:vertAlign w:val="baseline"/>
          <w:lang w:val="en-US" w:eastAsia="zh-CN"/>
        </w:rPr>
        <w:t xml:space="preserve">, </w:t>
      </w:r>
      <w:r>
        <w:rPr>
          <w:rFonts w:cs="Arial"/>
          <w:sz w:val="20"/>
          <w:szCs w:val="20"/>
          <w:vertAlign w:val="baseline"/>
        </w:rPr>
        <w:t>measCycleSCell</w:t>
      </w:r>
      <w:r>
        <w:rPr>
          <w:rFonts w:hint="eastAsia" w:cs="Arial"/>
          <w:sz w:val="20"/>
          <w:szCs w:val="20"/>
          <w:vertAlign w:val="baseline"/>
          <w:lang w:val="en-US" w:eastAsia="zh-CN"/>
        </w:rPr>
        <w:t xml:space="preserve"> </w:t>
      </w:r>
      <w:r>
        <w:rPr>
          <w:rFonts w:hint="eastAsia"/>
          <w:sz w:val="20"/>
          <w:szCs w:val="20"/>
          <w:vertAlign w:val="baseline"/>
          <w:lang w:val="en-US" w:eastAsia="zh-CN"/>
        </w:rPr>
        <w:t xml:space="preserve">is replaced by </w:t>
      </w:r>
      <w:r>
        <w:rPr>
          <w:rFonts w:hint="eastAsia"/>
          <w:b w:val="0"/>
          <w:bCs/>
          <w:i w:val="0"/>
          <w:iCs w:val="0"/>
          <w:sz w:val="20"/>
          <w:szCs w:val="20"/>
          <w:u w:val="none"/>
          <w:vertAlign w:val="baseline"/>
          <w:lang w:val="en-US" w:eastAsia="zh-CN"/>
        </w:rPr>
        <w:t>OD-SSB periodicity,</w:t>
      </w:r>
    </w:p>
    <w:p w14:paraId="03562026">
      <w:pPr>
        <w:numPr>
          <w:ilvl w:val="0"/>
          <w:numId w:val="12"/>
        </w:numPr>
        <w:overflowPunct w:val="0"/>
        <w:autoSpaceDE w:val="0"/>
        <w:autoSpaceDN w:val="0"/>
        <w:adjustRightInd w:val="0"/>
        <w:spacing w:after="120"/>
        <w:ind w:left="420" w:leftChars="0" w:hanging="420" w:firstLineChars="0"/>
        <w:jc w:val="both"/>
        <w:rPr>
          <w:rFonts w:hint="eastAsia"/>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OD-SSB_activation</w:t>
      </w:r>
      <w:r>
        <w:rPr>
          <w:rFonts w:hint="eastAsia"/>
          <w:sz w:val="20"/>
          <w:szCs w:val="20"/>
          <w:vertAlign w:val="baseline"/>
          <w:lang w:val="en-US" w:eastAsia="zh-CN"/>
        </w:rPr>
        <w:t xml:space="preserve"> is the time duration between OD-SSB activation indication and OD-SSB deactivation indication, </w:t>
      </w:r>
    </w:p>
    <w:p w14:paraId="1880572B">
      <w:pPr>
        <w:numPr>
          <w:ilvl w:val="0"/>
          <w:numId w:val="12"/>
        </w:numPr>
        <w:overflowPunct w:val="0"/>
        <w:autoSpaceDE w:val="0"/>
        <w:autoSpaceDN w:val="0"/>
        <w:adjustRightInd w:val="0"/>
        <w:spacing w:after="120"/>
        <w:ind w:left="420" w:leftChars="0" w:hanging="420" w:firstLineChars="0"/>
        <w:jc w:val="both"/>
        <w:rPr>
          <w:rFonts w:hint="eastAsia"/>
          <w:lang w:val="en-US" w:eastAsia="zh-CN"/>
        </w:rPr>
      </w:pPr>
      <w:r>
        <w:rPr>
          <w:rFonts w:hint="eastAsia"/>
          <w:sz w:val="20"/>
          <w:szCs w:val="20"/>
          <w:vertAlign w:val="baseline"/>
          <w:lang w:val="en-US" w:eastAsia="zh-CN"/>
        </w:rPr>
        <w:t>T</w:t>
      </w:r>
      <w:r>
        <w:rPr>
          <w:rFonts w:hint="eastAsia"/>
          <w:sz w:val="20"/>
          <w:szCs w:val="20"/>
          <w:vertAlign w:val="subscript"/>
          <w:lang w:val="en-US" w:eastAsia="zh-CN"/>
        </w:rPr>
        <w:t>report</w:t>
      </w:r>
      <w:r>
        <w:rPr>
          <w:rFonts w:hint="eastAsia"/>
          <w:sz w:val="20"/>
          <w:szCs w:val="20"/>
          <w:vertAlign w:val="baseline"/>
          <w:lang w:val="en-US" w:eastAsia="zh-CN"/>
        </w:rPr>
        <w:t xml:space="preserve"> is the time duration between OD-SSB activation indication and valid measurement report.</w:t>
      </w:r>
    </w:p>
    <w:p w14:paraId="22B4A997">
      <w:pPr>
        <w:numPr>
          <w:ilvl w:val="0"/>
          <w:numId w:val="0"/>
        </w:numPr>
        <w:overflowPunct w:val="0"/>
        <w:autoSpaceDE w:val="0"/>
        <w:autoSpaceDN w:val="0"/>
        <w:adjustRightInd w:val="0"/>
        <w:spacing w:after="120"/>
        <w:ind w:leftChars="0"/>
        <w:jc w:val="both"/>
        <w:rPr>
          <w:rFonts w:hint="eastAsia"/>
          <w:b/>
          <w:bCs w:val="0"/>
          <w:i/>
          <w:iCs/>
          <w:sz w:val="20"/>
          <w:szCs w:val="20"/>
          <w:u w:val="none"/>
          <w:lang w:val="en-US" w:eastAsia="zh-CN"/>
        </w:rPr>
      </w:pPr>
      <w:r>
        <w:rPr>
          <w:rFonts w:hint="eastAsia"/>
          <w:b/>
          <w:bCs/>
          <w:i/>
          <w:iCs/>
          <w:sz w:val="20"/>
          <w:szCs w:val="20"/>
          <w:lang w:val="en-US" w:eastAsia="zh-CN"/>
        </w:rPr>
        <w:t xml:space="preserve">Proposal 12: The </w:t>
      </w:r>
      <w:r>
        <w:rPr>
          <w:rFonts w:hint="eastAsia"/>
          <w:b/>
          <w:bCs/>
          <w:i/>
          <w:iCs/>
          <w:color w:val="auto"/>
          <w:sz w:val="20"/>
          <w:szCs w:val="20"/>
          <w:lang w:eastAsia="zh-CN"/>
        </w:rPr>
        <w:t>time window is pre-defined</w:t>
      </w:r>
      <w:r>
        <w:rPr>
          <w:rFonts w:hint="eastAsia"/>
          <w:b/>
          <w:bCs/>
          <w:i/>
          <w:iCs/>
          <w:color w:val="auto"/>
          <w:sz w:val="20"/>
          <w:szCs w:val="20"/>
          <w:lang w:val="en-US" w:eastAsia="zh-CN"/>
        </w:rPr>
        <w:t>, which</w:t>
      </w:r>
      <w:r>
        <w:rPr>
          <w:rFonts w:hint="eastAsia"/>
          <w:b/>
          <w:bCs w:val="0"/>
          <w:i/>
          <w:iCs/>
          <w:sz w:val="20"/>
          <w:szCs w:val="20"/>
          <w:u w:val="none"/>
          <w:lang w:val="en-US" w:eastAsia="zh-CN"/>
        </w:rPr>
        <w:t xml:space="preserve"> length should be:</w:t>
      </w:r>
    </w:p>
    <w:p w14:paraId="2961845D">
      <w:pPr>
        <w:numPr>
          <w:ilvl w:val="0"/>
          <w:numId w:val="12"/>
        </w:numPr>
        <w:overflowPunct w:val="0"/>
        <w:autoSpaceDE w:val="0"/>
        <w:autoSpaceDN w:val="0"/>
        <w:adjustRightInd w:val="0"/>
        <w:spacing w:after="120"/>
        <w:ind w:left="420" w:leftChars="0" w:hanging="420" w:firstLineChars="0"/>
        <w:jc w:val="both"/>
        <w:rPr>
          <w:rFonts w:hint="eastAsia"/>
          <w:b/>
          <w:bCs w:val="0"/>
          <w:i/>
          <w:iCs/>
          <w:sz w:val="20"/>
          <w:szCs w:val="20"/>
          <w:vertAlign w:val="baseline"/>
          <w:lang w:val="en-US" w:eastAsia="zh-CN"/>
        </w:rPr>
      </w:pPr>
      <w:r>
        <w:rPr>
          <w:rFonts w:hint="eastAsia"/>
          <w:b/>
          <w:bCs w:val="0"/>
          <w:i/>
          <w:iCs/>
          <w:sz w:val="20"/>
          <w:szCs w:val="20"/>
          <w:u w:val="none"/>
          <w:lang w:val="en-US" w:eastAsia="zh-CN"/>
        </w:rPr>
        <w:t>If UE need to perform both cell identification and measurement with the fast mode measurement, the time window length should be min (</w:t>
      </w:r>
      <w:r>
        <w:rPr>
          <w:b/>
          <w:bCs w:val="0"/>
          <w:i/>
          <w:iCs/>
          <w:sz w:val="20"/>
          <w:szCs w:val="20"/>
        </w:rPr>
        <w:t>T</w:t>
      </w:r>
      <w:r>
        <w:rPr>
          <w:b/>
          <w:bCs w:val="0"/>
          <w:i/>
          <w:iCs/>
          <w:sz w:val="20"/>
          <w:szCs w:val="20"/>
          <w:vertAlign w:val="subscript"/>
        </w:rPr>
        <w:t>identify_intra_</w:t>
      </w:r>
      <w:r>
        <w:rPr>
          <w:rFonts w:hint="eastAsia"/>
          <w:b/>
          <w:bCs w:val="0"/>
          <w:i/>
          <w:iCs/>
          <w:sz w:val="20"/>
          <w:szCs w:val="20"/>
          <w:vertAlign w:val="subscript"/>
          <w:lang w:val="en-US" w:eastAsia="zh-CN"/>
        </w:rPr>
        <w:t>with/</w:t>
      </w:r>
      <w:r>
        <w:rPr>
          <w:b/>
          <w:bCs w:val="0"/>
          <w:i/>
          <w:iCs/>
          <w:sz w:val="20"/>
          <w:szCs w:val="20"/>
          <w:vertAlign w:val="subscript"/>
        </w:rPr>
        <w:t>without_index</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 </w:t>
      </w:r>
      <w:r>
        <w:rPr>
          <w:rFonts w:hint="eastAsia"/>
          <w:b/>
          <w:bCs/>
          <w:i/>
          <w:iCs/>
          <w:sz w:val="20"/>
          <w:szCs w:val="20"/>
          <w:u w:val="none"/>
          <w:lang w:val="en-US" w:eastAsia="zh-CN"/>
        </w:rPr>
        <w:t>T_min + T</w:t>
      </w:r>
      <w:r>
        <w:rPr>
          <w:rFonts w:hint="eastAsia"/>
          <w:b/>
          <w:bCs/>
          <w:i/>
          <w:iCs/>
          <w:sz w:val="20"/>
          <w:szCs w:val="20"/>
          <w:u w:val="none"/>
          <w:vertAlign w:val="subscript"/>
          <w:lang w:val="en-US" w:eastAsia="zh-CN"/>
        </w:rPr>
        <w:t>processing</w:t>
      </w:r>
      <w:r>
        <w:rPr>
          <w:rFonts w:hint="eastAsia"/>
          <w:b/>
          <w:bCs w:val="0"/>
          <w:i/>
          <w:iCs/>
          <w:sz w:val="20"/>
          <w:szCs w:val="20"/>
          <w:u w:val="none"/>
          <w:lang w:val="en-US" w:eastAsia="zh-CN"/>
        </w:rPr>
        <w:t xml:space="preserve">, </w:t>
      </w:r>
      <w:r>
        <w:rPr>
          <w:rFonts w:hint="eastAsia"/>
          <w:b/>
          <w:bCs w:val="0"/>
          <w:i/>
          <w:iCs/>
          <w:sz w:val="20"/>
          <w:szCs w:val="20"/>
          <w:vertAlign w:val="baseline"/>
          <w:lang w:val="en-US" w:eastAsia="zh-CN"/>
        </w:rPr>
        <w:t>T</w:t>
      </w:r>
      <w:r>
        <w:rPr>
          <w:rFonts w:hint="eastAsia"/>
          <w:b/>
          <w:bCs w:val="0"/>
          <w:i/>
          <w:iCs/>
          <w:sz w:val="20"/>
          <w:szCs w:val="20"/>
          <w:vertAlign w:val="subscript"/>
          <w:lang w:val="en-US" w:eastAsia="zh-CN"/>
        </w:rPr>
        <w:t>OD-SSB_activation</w:t>
      </w:r>
      <w:r>
        <w:rPr>
          <w:rFonts w:hint="eastAsia"/>
          <w:b/>
          <w:bCs/>
          <w:i/>
          <w:iCs/>
          <w:sz w:val="20"/>
          <w:szCs w:val="20"/>
          <w:vertAlign w:val="baseline"/>
          <w:lang w:val="en-US" w:eastAsia="zh-CN"/>
        </w:rPr>
        <w:t>, T</w:t>
      </w:r>
      <w:r>
        <w:rPr>
          <w:rFonts w:hint="eastAsia"/>
          <w:b/>
          <w:bCs/>
          <w:i/>
          <w:iCs/>
          <w:sz w:val="20"/>
          <w:szCs w:val="20"/>
          <w:vertAlign w:val="subscript"/>
          <w:lang w:val="en-US" w:eastAsia="zh-CN"/>
        </w:rPr>
        <w:t>report</w:t>
      </w:r>
      <w:r>
        <w:rPr>
          <w:rFonts w:hint="eastAsia"/>
          <w:b/>
          <w:bCs w:val="0"/>
          <w:i/>
          <w:iCs/>
          <w:sz w:val="20"/>
          <w:szCs w:val="20"/>
          <w:lang w:val="en-US" w:eastAsia="zh-CN"/>
        </w:rPr>
        <w:t>)</w:t>
      </w:r>
      <w:r>
        <w:rPr>
          <w:rFonts w:hint="eastAsia"/>
          <w:b/>
          <w:bCs w:val="0"/>
          <w:i/>
          <w:iCs/>
          <w:sz w:val="20"/>
          <w:szCs w:val="20"/>
          <w:vertAlign w:val="baseline"/>
          <w:lang w:val="en-US" w:eastAsia="zh-CN"/>
        </w:rPr>
        <w:t xml:space="preserve">, </w:t>
      </w:r>
    </w:p>
    <w:p w14:paraId="09E79488">
      <w:pPr>
        <w:numPr>
          <w:ilvl w:val="0"/>
          <w:numId w:val="12"/>
        </w:numPr>
        <w:overflowPunct w:val="0"/>
        <w:autoSpaceDE w:val="0"/>
        <w:autoSpaceDN w:val="0"/>
        <w:adjustRightInd w:val="0"/>
        <w:spacing w:after="120"/>
        <w:ind w:left="420" w:leftChars="0" w:hanging="420" w:firstLineChars="0"/>
        <w:jc w:val="both"/>
        <w:rPr>
          <w:rFonts w:hint="eastAsia"/>
          <w:b/>
          <w:bCs w:val="0"/>
          <w:i/>
          <w:iCs/>
          <w:sz w:val="20"/>
          <w:szCs w:val="20"/>
          <w:vertAlign w:val="baseline"/>
          <w:lang w:val="en-US" w:eastAsia="zh-CN"/>
        </w:rPr>
      </w:pPr>
      <w:r>
        <w:rPr>
          <w:rFonts w:hint="eastAsia"/>
          <w:b/>
          <w:bCs w:val="0"/>
          <w:i/>
          <w:iCs/>
          <w:sz w:val="20"/>
          <w:szCs w:val="20"/>
          <w:u w:val="none"/>
          <w:lang w:val="en-US" w:eastAsia="zh-CN"/>
        </w:rPr>
        <w:t>If UE is assumed to skip the PSS/SSS detection and/or SSB index acquisition in the fast mode measurement, the time window length should be min (</w:t>
      </w:r>
      <w:r>
        <w:rPr>
          <w:b/>
          <w:bCs w:val="0"/>
          <w:i/>
          <w:iCs/>
          <w:sz w:val="20"/>
          <w:szCs w:val="20"/>
        </w:rPr>
        <w:t>T</w:t>
      </w:r>
      <w:r>
        <w:rPr>
          <w:b/>
          <w:bCs w:val="0"/>
          <w:i/>
          <w:iCs/>
          <w:sz w:val="20"/>
          <w:szCs w:val="20"/>
          <w:vertAlign w:val="subscript"/>
        </w:rPr>
        <w:t>SSB_measurement_period_intra</w:t>
      </w:r>
      <w:r>
        <w:rPr>
          <w:rFonts w:hint="eastAsia"/>
          <w:b/>
          <w:bCs w:val="0"/>
          <w:i/>
          <w:iCs/>
          <w:sz w:val="20"/>
          <w:szCs w:val="20"/>
          <w:vertAlign w:val="subscript"/>
          <w:lang w:val="en-US" w:eastAsia="zh-CN"/>
        </w:rPr>
        <w:t xml:space="preserve"> </w:t>
      </w:r>
      <w:r>
        <w:rPr>
          <w:rFonts w:hint="eastAsia"/>
          <w:b/>
          <w:bCs/>
          <w:i/>
          <w:iCs/>
          <w:sz w:val="20"/>
          <w:szCs w:val="20"/>
          <w:vertAlign w:val="baseline"/>
          <w:lang w:val="en-US" w:eastAsia="zh-CN"/>
        </w:rPr>
        <w:t xml:space="preserve">+ </w:t>
      </w:r>
      <w:r>
        <w:rPr>
          <w:rFonts w:hint="eastAsia"/>
          <w:b/>
          <w:bCs/>
          <w:i/>
          <w:iCs/>
          <w:sz w:val="20"/>
          <w:szCs w:val="20"/>
          <w:u w:val="none"/>
          <w:lang w:val="en-US" w:eastAsia="zh-CN"/>
        </w:rPr>
        <w:t>T_min + T</w:t>
      </w:r>
      <w:r>
        <w:rPr>
          <w:rFonts w:hint="eastAsia"/>
          <w:b/>
          <w:bCs/>
          <w:i/>
          <w:iCs/>
          <w:sz w:val="20"/>
          <w:szCs w:val="20"/>
          <w:u w:val="none"/>
          <w:vertAlign w:val="subscript"/>
          <w:lang w:val="en-US" w:eastAsia="zh-CN"/>
        </w:rPr>
        <w:t>processing</w:t>
      </w:r>
      <w:r>
        <w:rPr>
          <w:rFonts w:hint="eastAsia"/>
          <w:b/>
          <w:bCs w:val="0"/>
          <w:i/>
          <w:iCs/>
          <w:sz w:val="20"/>
          <w:szCs w:val="20"/>
          <w:u w:val="none"/>
          <w:lang w:val="en-US" w:eastAsia="zh-CN"/>
        </w:rPr>
        <w:t xml:space="preserve">, </w:t>
      </w:r>
      <w:r>
        <w:rPr>
          <w:rFonts w:hint="eastAsia"/>
          <w:b/>
          <w:bCs w:val="0"/>
          <w:i/>
          <w:iCs/>
          <w:sz w:val="20"/>
          <w:szCs w:val="20"/>
          <w:vertAlign w:val="baseline"/>
          <w:lang w:val="en-US" w:eastAsia="zh-CN"/>
        </w:rPr>
        <w:t>T</w:t>
      </w:r>
      <w:r>
        <w:rPr>
          <w:rFonts w:hint="eastAsia"/>
          <w:b/>
          <w:bCs w:val="0"/>
          <w:i/>
          <w:iCs/>
          <w:sz w:val="20"/>
          <w:szCs w:val="20"/>
          <w:vertAlign w:val="subscript"/>
          <w:lang w:val="en-US" w:eastAsia="zh-CN"/>
        </w:rPr>
        <w:t>OD-SSB_activation</w:t>
      </w:r>
      <w:r>
        <w:rPr>
          <w:rFonts w:hint="eastAsia"/>
          <w:b/>
          <w:bCs/>
          <w:i/>
          <w:iCs/>
          <w:sz w:val="20"/>
          <w:szCs w:val="20"/>
          <w:vertAlign w:val="baseline"/>
          <w:lang w:val="en-US" w:eastAsia="zh-CN"/>
        </w:rPr>
        <w:t>, T</w:t>
      </w:r>
      <w:r>
        <w:rPr>
          <w:rFonts w:hint="eastAsia"/>
          <w:b/>
          <w:bCs/>
          <w:i/>
          <w:iCs/>
          <w:sz w:val="20"/>
          <w:szCs w:val="20"/>
          <w:vertAlign w:val="subscript"/>
          <w:lang w:val="en-US" w:eastAsia="zh-CN"/>
        </w:rPr>
        <w:t>report</w:t>
      </w:r>
      <w:r>
        <w:rPr>
          <w:rFonts w:hint="eastAsia"/>
          <w:b/>
          <w:bCs/>
          <w:i/>
          <w:iCs/>
          <w:sz w:val="20"/>
          <w:szCs w:val="20"/>
          <w:lang w:val="en-US" w:eastAsia="zh-CN"/>
        </w:rPr>
        <w:t>)</w:t>
      </w:r>
      <w:r>
        <w:rPr>
          <w:rFonts w:hint="eastAsia"/>
          <w:b/>
          <w:bCs w:val="0"/>
          <w:i/>
          <w:iCs/>
          <w:sz w:val="20"/>
          <w:szCs w:val="20"/>
          <w:vertAlign w:val="baseline"/>
          <w:lang w:val="en-US" w:eastAsia="zh-CN"/>
        </w:rPr>
        <w:t xml:space="preserve">, </w:t>
      </w:r>
    </w:p>
    <w:p w14:paraId="1E8BDC4C">
      <w:pPr>
        <w:numPr>
          <w:ilvl w:val="1"/>
          <w:numId w:val="12"/>
        </w:numPr>
        <w:overflowPunct w:val="0"/>
        <w:autoSpaceDE w:val="0"/>
        <w:autoSpaceDN w:val="0"/>
        <w:adjustRightInd w:val="0"/>
        <w:spacing w:after="120"/>
        <w:ind w:left="840" w:leftChars="0" w:hanging="420" w:firstLineChars="0"/>
        <w:jc w:val="both"/>
        <w:rPr>
          <w:rFonts w:hint="default"/>
          <w:b/>
          <w:bCs/>
          <w:i/>
          <w:iCs/>
          <w:sz w:val="20"/>
          <w:szCs w:val="20"/>
          <w:u w:val="none"/>
          <w:vertAlign w:val="baseline"/>
          <w:lang w:val="en-US" w:eastAsia="zh-CN"/>
        </w:rPr>
      </w:pPr>
      <w:r>
        <w:rPr>
          <w:rFonts w:hint="eastAsia"/>
          <w:b/>
          <w:bCs/>
          <w:i/>
          <w:iCs/>
          <w:sz w:val="20"/>
          <w:szCs w:val="20"/>
          <w:vertAlign w:val="baseline"/>
          <w:lang w:val="en-US" w:eastAsia="zh-CN"/>
        </w:rPr>
        <w:t xml:space="preserve">For the requirements of </w:t>
      </w:r>
      <w:r>
        <w:rPr>
          <w:b/>
          <w:bCs/>
          <w:i/>
          <w:iCs/>
          <w:sz w:val="20"/>
          <w:szCs w:val="20"/>
        </w:rPr>
        <w:t>T</w:t>
      </w:r>
      <w:r>
        <w:rPr>
          <w:b/>
          <w:bCs/>
          <w:i/>
          <w:iCs/>
          <w:sz w:val="20"/>
          <w:szCs w:val="20"/>
          <w:vertAlign w:val="subscript"/>
        </w:rPr>
        <w:t>identify_intra_</w:t>
      </w:r>
      <w:r>
        <w:rPr>
          <w:rFonts w:hint="eastAsia"/>
          <w:b/>
          <w:bCs/>
          <w:i/>
          <w:iCs/>
          <w:sz w:val="20"/>
          <w:szCs w:val="20"/>
          <w:vertAlign w:val="subscript"/>
          <w:lang w:val="en-US" w:eastAsia="zh-CN"/>
        </w:rPr>
        <w:t>with/</w:t>
      </w:r>
      <w:r>
        <w:rPr>
          <w:b/>
          <w:bCs/>
          <w:i/>
          <w:iCs/>
          <w:sz w:val="20"/>
          <w:szCs w:val="20"/>
          <w:vertAlign w:val="subscript"/>
        </w:rPr>
        <w:t>without_index</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and </w:t>
      </w:r>
      <w:r>
        <w:rPr>
          <w:b/>
          <w:bCs/>
          <w:i/>
          <w:iCs/>
          <w:sz w:val="20"/>
          <w:szCs w:val="20"/>
        </w:rPr>
        <w:t>T</w:t>
      </w:r>
      <w:r>
        <w:rPr>
          <w:b/>
          <w:bCs/>
          <w:i/>
          <w:iCs/>
          <w:sz w:val="20"/>
          <w:szCs w:val="20"/>
          <w:vertAlign w:val="subscript"/>
        </w:rPr>
        <w:t>SSB_measurement_period_intra</w:t>
      </w:r>
      <w:r>
        <w:rPr>
          <w:rFonts w:hint="eastAsia"/>
          <w:b/>
          <w:bCs/>
          <w:i/>
          <w:iCs/>
          <w:sz w:val="20"/>
          <w:szCs w:val="20"/>
          <w:vertAlign w:val="baseline"/>
          <w:lang w:val="en-US" w:eastAsia="zh-CN"/>
        </w:rPr>
        <w:t xml:space="preserve">, </w:t>
      </w:r>
      <w:r>
        <w:rPr>
          <w:rFonts w:cs="Arial"/>
          <w:b/>
          <w:bCs/>
          <w:i/>
          <w:iCs/>
          <w:sz w:val="20"/>
          <w:szCs w:val="20"/>
          <w:vertAlign w:val="baseline"/>
        </w:rPr>
        <w:t>measCycleSCell</w:t>
      </w:r>
      <w:r>
        <w:rPr>
          <w:rFonts w:hint="eastAsia" w:cs="Arial"/>
          <w:b/>
          <w:bCs/>
          <w:i/>
          <w:iCs/>
          <w:sz w:val="20"/>
          <w:szCs w:val="20"/>
          <w:vertAlign w:val="baseline"/>
          <w:lang w:val="en-US" w:eastAsia="zh-CN"/>
        </w:rPr>
        <w:t xml:space="preserve"> </w:t>
      </w:r>
      <w:r>
        <w:rPr>
          <w:rFonts w:hint="eastAsia"/>
          <w:b/>
          <w:bCs/>
          <w:i/>
          <w:iCs/>
          <w:sz w:val="20"/>
          <w:szCs w:val="20"/>
          <w:vertAlign w:val="baseline"/>
          <w:lang w:val="en-US" w:eastAsia="zh-CN"/>
        </w:rPr>
        <w:t xml:space="preserve">is replaced by </w:t>
      </w:r>
      <w:r>
        <w:rPr>
          <w:rFonts w:hint="eastAsia"/>
          <w:b/>
          <w:bCs/>
          <w:i/>
          <w:iCs/>
          <w:sz w:val="20"/>
          <w:szCs w:val="20"/>
          <w:u w:val="none"/>
          <w:vertAlign w:val="baseline"/>
          <w:lang w:val="en-US" w:eastAsia="zh-CN"/>
        </w:rPr>
        <w:t>OD-SSB periodicity,</w:t>
      </w:r>
    </w:p>
    <w:p w14:paraId="3F983BBF">
      <w:pPr>
        <w:numPr>
          <w:ilvl w:val="1"/>
          <w:numId w:val="12"/>
        </w:numPr>
        <w:overflowPunct w:val="0"/>
        <w:autoSpaceDE w:val="0"/>
        <w:autoSpaceDN w:val="0"/>
        <w:adjustRightInd w:val="0"/>
        <w:spacing w:after="120"/>
        <w:ind w:left="840" w:leftChars="0" w:hanging="420" w:firstLineChars="0"/>
        <w:jc w:val="both"/>
        <w:rPr>
          <w:rFonts w:hint="eastAsia"/>
          <w:b/>
          <w:bCs/>
          <w:i/>
          <w:iCs/>
          <w:sz w:val="20"/>
          <w:szCs w:val="20"/>
          <w:vertAlign w:val="baseline"/>
          <w:lang w:val="en-US" w:eastAsia="zh-CN"/>
        </w:rPr>
      </w:pP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xml:space="preserve"> is the time duration between OD-SSB activation indication and OD-SSB deactivation indication, </w:t>
      </w:r>
    </w:p>
    <w:p w14:paraId="44AFED87">
      <w:pPr>
        <w:numPr>
          <w:ilvl w:val="1"/>
          <w:numId w:val="12"/>
        </w:numPr>
        <w:overflowPunct w:val="0"/>
        <w:autoSpaceDE w:val="0"/>
        <w:autoSpaceDN w:val="0"/>
        <w:adjustRightInd w:val="0"/>
        <w:spacing w:after="120"/>
        <w:ind w:left="840" w:leftChars="0" w:hanging="420" w:firstLineChars="0"/>
        <w:jc w:val="both"/>
        <w:rPr>
          <w:rFonts w:hint="eastAsia"/>
          <w:b/>
          <w:bCs/>
          <w:i/>
          <w:iCs/>
          <w:lang w:val="en-US" w:eastAsia="zh-CN"/>
        </w:rPr>
      </w:pPr>
      <w:r>
        <w:rPr>
          <w:rFonts w:hint="eastAsia"/>
          <w:b/>
          <w:bCs/>
          <w:i/>
          <w:iCs/>
          <w:sz w:val="20"/>
          <w:szCs w:val="20"/>
          <w:vertAlign w:val="baseline"/>
          <w:lang w:val="en-US" w:eastAsia="zh-CN"/>
        </w:rPr>
        <w:t>T</w:t>
      </w:r>
      <w:r>
        <w:rPr>
          <w:rFonts w:hint="eastAsia"/>
          <w:b/>
          <w:bCs/>
          <w:i/>
          <w:iCs/>
          <w:sz w:val="20"/>
          <w:szCs w:val="20"/>
          <w:vertAlign w:val="subscript"/>
          <w:lang w:val="en-US" w:eastAsia="zh-CN"/>
        </w:rPr>
        <w:t>report</w:t>
      </w:r>
      <w:r>
        <w:rPr>
          <w:rFonts w:hint="eastAsia"/>
          <w:b/>
          <w:bCs/>
          <w:i/>
          <w:iCs/>
          <w:sz w:val="20"/>
          <w:szCs w:val="20"/>
          <w:vertAlign w:val="baseline"/>
          <w:lang w:val="en-US" w:eastAsia="zh-CN"/>
        </w:rPr>
        <w:t xml:space="preserve"> is the time duration between OD-SSB activation indication and valid measurement report.</w:t>
      </w:r>
    </w:p>
    <w:p w14:paraId="5CAD6DBB">
      <w:pPr>
        <w:overflowPunct w:val="0"/>
        <w:autoSpaceDE w:val="0"/>
        <w:autoSpaceDN w:val="0"/>
        <w:adjustRightInd w:val="0"/>
        <w:spacing w:after="120"/>
        <w:jc w:val="both"/>
        <w:rPr>
          <w:rFonts w:hint="eastAsia"/>
          <w:b w:val="0"/>
          <w:bCs/>
          <w:i w:val="0"/>
          <w:iCs w:val="0"/>
          <w:sz w:val="20"/>
          <w:szCs w:val="20"/>
          <w:u w:val="none"/>
          <w:lang w:val="en-US" w:eastAsia="zh-CN"/>
        </w:rPr>
      </w:pPr>
      <w:r>
        <w:rPr>
          <w:rFonts w:hint="default"/>
          <w:b w:val="0"/>
          <w:bCs/>
          <w:i w:val="0"/>
          <w:iCs w:val="0"/>
          <w:sz w:val="20"/>
          <w:szCs w:val="20"/>
          <w:u w:val="none"/>
          <w:lang w:val="en-US" w:eastAsia="zh-CN"/>
        </w:rPr>
        <w:t xml:space="preserve">A rough </w:t>
      </w:r>
      <w:r>
        <w:rPr>
          <w:rFonts w:hint="eastAsia"/>
          <w:b w:val="0"/>
          <w:bCs/>
          <w:i w:val="0"/>
          <w:iCs w:val="0"/>
          <w:sz w:val="20"/>
          <w:szCs w:val="20"/>
          <w:u w:val="none"/>
          <w:lang w:val="en-US" w:eastAsia="zh-CN"/>
        </w:rPr>
        <w:t>illustration of OD-SSB based deactivated SCell measurement procedure</w:t>
      </w:r>
      <w:r>
        <w:rPr>
          <w:rFonts w:hint="default"/>
          <w:b w:val="0"/>
          <w:bCs/>
          <w:i w:val="0"/>
          <w:iCs w:val="0"/>
          <w:sz w:val="20"/>
          <w:szCs w:val="20"/>
          <w:u w:val="none"/>
          <w:lang w:val="en-US" w:eastAsia="zh-CN"/>
        </w:rPr>
        <w:t xml:space="preserve"> </w:t>
      </w:r>
      <w:r>
        <w:rPr>
          <w:rFonts w:hint="eastAsia"/>
          <w:b w:val="0"/>
          <w:bCs/>
          <w:i w:val="0"/>
          <w:iCs w:val="0"/>
          <w:sz w:val="20"/>
          <w:szCs w:val="20"/>
          <w:u w:val="none"/>
          <w:lang w:val="en-US" w:eastAsia="zh-CN"/>
        </w:rPr>
        <w:t xml:space="preserve">proposed by us </w:t>
      </w:r>
      <w:r>
        <w:rPr>
          <w:rFonts w:hint="default"/>
          <w:b w:val="0"/>
          <w:bCs/>
          <w:i w:val="0"/>
          <w:iCs w:val="0"/>
          <w:sz w:val="20"/>
          <w:szCs w:val="20"/>
          <w:u w:val="none"/>
          <w:lang w:val="en-US" w:eastAsia="zh-CN"/>
        </w:rPr>
        <w:t>is as follows</w:t>
      </w:r>
      <w:r>
        <w:rPr>
          <w:rFonts w:hint="eastAsia"/>
          <w:b w:val="0"/>
          <w:bCs/>
          <w:i w:val="0"/>
          <w:iCs w:val="0"/>
          <w:sz w:val="20"/>
          <w:szCs w:val="20"/>
          <w:u w:val="none"/>
          <w:lang w:val="en-US" w:eastAsia="zh-CN"/>
        </w:rPr>
        <w:t>:</w:t>
      </w:r>
    </w:p>
    <w:p w14:paraId="1DF822E8">
      <w:pPr>
        <w:overflowPunct w:val="0"/>
        <w:autoSpaceDE w:val="0"/>
        <w:autoSpaceDN w:val="0"/>
        <w:adjustRightInd w:val="0"/>
        <w:spacing w:after="120"/>
        <w:jc w:val="both"/>
      </w:pPr>
      <w:r>
        <w:drawing>
          <wp:inline distT="0" distB="0" distL="114300" distR="114300">
            <wp:extent cx="5029200" cy="1593215"/>
            <wp:effectExtent l="0" t="0" r="0" b="698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029200" cy="1593215"/>
                    </a:xfrm>
                    <a:prstGeom prst="rect">
                      <a:avLst/>
                    </a:prstGeom>
                    <a:noFill/>
                    <a:ln>
                      <a:noFill/>
                    </a:ln>
                  </pic:spPr>
                </pic:pic>
              </a:graphicData>
            </a:graphic>
          </wp:inline>
        </w:drawing>
      </w:r>
    </w:p>
    <w:p w14:paraId="7A7176E6">
      <w:pPr>
        <w:overflowPunct w:val="0"/>
        <w:autoSpaceDE w:val="0"/>
        <w:autoSpaceDN w:val="0"/>
        <w:adjustRightInd w:val="0"/>
        <w:spacing w:after="120"/>
        <w:jc w:val="both"/>
      </w:pPr>
      <w:r>
        <w:drawing>
          <wp:inline distT="0" distB="0" distL="114300" distR="114300">
            <wp:extent cx="5776595" cy="1571625"/>
            <wp:effectExtent l="0" t="0" r="1905"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5776595" cy="1571625"/>
                    </a:xfrm>
                    <a:prstGeom prst="rect">
                      <a:avLst/>
                    </a:prstGeom>
                    <a:noFill/>
                    <a:ln>
                      <a:noFill/>
                    </a:ln>
                  </pic:spPr>
                </pic:pic>
              </a:graphicData>
            </a:graphic>
          </wp:inline>
        </w:drawing>
      </w:r>
    </w:p>
    <w:p w14:paraId="464FC771">
      <w:pPr>
        <w:overflowPunct w:val="0"/>
        <w:autoSpaceDE w:val="0"/>
        <w:autoSpaceDN w:val="0"/>
        <w:adjustRightInd w:val="0"/>
        <w:spacing w:after="120"/>
        <w:jc w:val="both"/>
        <w:rPr>
          <w:rFonts w:hint="default"/>
          <w:lang w:val="en-US" w:eastAsia="zh-CN"/>
        </w:rPr>
      </w:pPr>
    </w:p>
    <w:p w14:paraId="02DAD358">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eastAsia="ko-KR"/>
        </w:rPr>
        <w:t>OD-SSB based deactivated SCell L3 measurement (Case 2)</w:t>
      </w:r>
    </w:p>
    <w:p w14:paraId="47E9AB19">
      <w:pPr>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w:t>
      </w:r>
      <w:r>
        <w:rPr>
          <w:b/>
          <w:i/>
          <w:iCs/>
          <w:color w:val="auto"/>
          <w:sz w:val="20"/>
          <w:szCs w:val="20"/>
          <w:u w:val="single"/>
          <w:lang w:eastAsia="ko-KR"/>
        </w:rPr>
        <w:t>-</w:t>
      </w:r>
      <w:r>
        <w:rPr>
          <w:rFonts w:hint="eastAsia"/>
          <w:b/>
          <w:i/>
          <w:iCs/>
          <w:color w:val="auto"/>
          <w:sz w:val="20"/>
          <w:szCs w:val="20"/>
          <w:u w:val="single"/>
          <w:lang w:eastAsia="zh-CN"/>
        </w:rPr>
        <w:t>3</w:t>
      </w:r>
      <w:r>
        <w:rPr>
          <w:b/>
          <w:i/>
          <w:iCs/>
          <w:color w:val="auto"/>
          <w:sz w:val="20"/>
          <w:szCs w:val="20"/>
          <w:u w:val="single"/>
          <w:lang w:eastAsia="ko-KR"/>
        </w:rPr>
        <w:t>-</w:t>
      </w:r>
      <w:r>
        <w:rPr>
          <w:rFonts w:hint="eastAsia"/>
          <w:b/>
          <w:i/>
          <w:iCs/>
          <w:color w:val="auto"/>
          <w:sz w:val="20"/>
          <w:szCs w:val="20"/>
          <w:u w:val="single"/>
          <w:lang w:eastAsia="zh-CN"/>
        </w:rPr>
        <w:t>1</w:t>
      </w:r>
      <w:r>
        <w:rPr>
          <w:b/>
          <w:i/>
          <w:iCs/>
          <w:color w:val="auto"/>
          <w:sz w:val="20"/>
          <w:szCs w:val="20"/>
          <w:u w:val="single"/>
          <w:lang w:eastAsia="ko-KR"/>
        </w:rPr>
        <w:t>:</w:t>
      </w:r>
      <w:r>
        <w:rPr>
          <w:rFonts w:hint="eastAsia"/>
          <w:b/>
          <w:i/>
          <w:iCs/>
          <w:color w:val="auto"/>
          <w:sz w:val="20"/>
          <w:szCs w:val="20"/>
          <w:u w:val="single"/>
          <w:lang w:eastAsia="zh-CN"/>
        </w:rPr>
        <w:t xml:space="preserve"> </w:t>
      </w:r>
      <w:r>
        <w:rPr>
          <w:b/>
          <w:i/>
          <w:iCs/>
          <w:color w:val="auto"/>
          <w:sz w:val="20"/>
          <w:szCs w:val="20"/>
          <w:u w:val="single"/>
          <w:lang w:eastAsia="zh-CN"/>
        </w:rPr>
        <w:t>Scenario 1</w:t>
      </w:r>
      <w:r>
        <w:rPr>
          <w:rFonts w:hint="eastAsia"/>
          <w:b/>
          <w:i/>
          <w:iCs/>
          <w:color w:val="auto"/>
          <w:sz w:val="20"/>
          <w:szCs w:val="20"/>
          <w:u w:val="single"/>
          <w:lang w:eastAsia="zh-CN"/>
        </w:rPr>
        <w:t xml:space="preserve"> -</w:t>
      </w:r>
      <w:r>
        <w:rPr>
          <w:b/>
          <w:i/>
          <w:iCs/>
          <w:color w:val="auto"/>
          <w:sz w:val="20"/>
          <w:szCs w:val="20"/>
          <w:u w:val="single"/>
          <w:lang w:eastAsia="zh-CN"/>
        </w:rPr>
        <w:t xml:space="preserve"> </w:t>
      </w:r>
      <w:r>
        <w:rPr>
          <w:rFonts w:hint="eastAsia"/>
          <w:b/>
          <w:i/>
          <w:iCs/>
          <w:color w:val="auto"/>
          <w:sz w:val="20"/>
          <w:szCs w:val="20"/>
          <w:u w:val="single"/>
          <w:lang w:eastAsia="zh-CN"/>
        </w:rPr>
        <w:t xml:space="preserve">OD-SSB based deactivated SCell L3 measurement when OD-SSB transmission is triggered  </w:t>
      </w:r>
    </w:p>
    <w:p w14:paraId="28EC4D43">
      <w:pPr>
        <w:pStyle w:val="77"/>
        <w:numPr>
          <w:ilvl w:val="0"/>
          <w:numId w:val="8"/>
        </w:numPr>
        <w:overflowPunct/>
        <w:autoSpaceDE/>
        <w:adjustRightInd/>
        <w:spacing w:after="120"/>
        <w:ind w:firstLineChars="0"/>
        <w:jc w:val="both"/>
        <w:textAlignment w:val="auto"/>
        <w:rPr>
          <w:rFonts w:eastAsia="宋体"/>
          <w:i/>
          <w:iCs/>
          <w:color w:val="auto"/>
          <w:sz w:val="20"/>
          <w:szCs w:val="20"/>
          <w:lang w:eastAsia="zh-CN"/>
        </w:rPr>
      </w:pPr>
      <w:r>
        <w:rPr>
          <w:rFonts w:hint="eastAsia" w:eastAsiaTheme="minorEastAsia"/>
          <w:i/>
          <w:iCs/>
          <w:color w:val="auto"/>
          <w:sz w:val="20"/>
          <w:szCs w:val="20"/>
          <w:lang w:val="en-US" w:eastAsia="zh-CN"/>
        </w:rPr>
        <w:t xml:space="preserve">Option 1: </w:t>
      </w:r>
      <w:r>
        <w:rPr>
          <w:rFonts w:hint="eastAsia"/>
          <w:i/>
          <w:iCs/>
          <w:color w:val="auto"/>
          <w:sz w:val="20"/>
          <w:szCs w:val="20"/>
          <w:lang w:val="en-US" w:eastAsia="zh-CN"/>
        </w:rPr>
        <w:t>UE performs the OD-SSB based fast L3 measurement for deactivated SCell within a time window</w:t>
      </w:r>
      <w:r>
        <w:rPr>
          <w:i/>
          <w:iCs/>
          <w:color w:val="auto"/>
          <w:sz w:val="20"/>
          <w:szCs w:val="20"/>
          <w:lang w:val="en-US" w:eastAsia="zh-CN"/>
        </w:rPr>
        <w:t xml:space="preserve">. After the time window, UE </w:t>
      </w:r>
      <w:r>
        <w:rPr>
          <w:i/>
          <w:iCs/>
          <w:color w:val="auto"/>
          <w:sz w:val="20"/>
          <w:szCs w:val="20"/>
        </w:rPr>
        <w:t>can perform deactivated SCell measurement with a slow mode</w:t>
      </w:r>
      <w:r>
        <w:rPr>
          <w:i/>
          <w:iCs/>
          <w:color w:val="auto"/>
          <w:sz w:val="20"/>
          <w:szCs w:val="20"/>
          <w:lang w:val="en-US" w:eastAsia="zh-CN"/>
        </w:rPr>
        <w:t>.</w:t>
      </w:r>
    </w:p>
    <w:p w14:paraId="0C5CB911">
      <w:pPr>
        <w:pStyle w:val="77"/>
        <w:numPr>
          <w:ilvl w:val="1"/>
          <w:numId w:val="8"/>
        </w:numPr>
        <w:overflowPunct/>
        <w:autoSpaceDE/>
        <w:adjustRightInd/>
        <w:spacing w:after="120"/>
        <w:ind w:firstLineChars="0"/>
        <w:jc w:val="both"/>
        <w:textAlignment w:val="auto"/>
        <w:rPr>
          <w:rFonts w:eastAsia="宋体"/>
          <w:i/>
          <w:iCs/>
          <w:color w:val="auto"/>
          <w:sz w:val="20"/>
          <w:szCs w:val="20"/>
          <w:lang w:eastAsia="zh-CN"/>
        </w:rPr>
      </w:pPr>
      <w:r>
        <w:rPr>
          <w:rFonts w:hint="eastAsia" w:eastAsiaTheme="minorEastAsia"/>
          <w:i/>
          <w:iCs/>
          <w:color w:val="auto"/>
          <w:sz w:val="20"/>
          <w:szCs w:val="20"/>
          <w:lang w:val="en-US" w:eastAsia="zh-CN"/>
        </w:rPr>
        <w:t xml:space="preserve">Option 1-1: </w:t>
      </w:r>
      <w:r>
        <w:rPr>
          <w:rFonts w:hint="eastAsia" w:eastAsia="宋体"/>
          <w:i/>
          <w:iCs/>
          <w:color w:val="auto"/>
          <w:sz w:val="20"/>
          <w:szCs w:val="20"/>
          <w:lang w:eastAsia="zh-CN"/>
        </w:rPr>
        <w:t>The measurement periodicity is OD-SSB periodicity</w:t>
      </w:r>
    </w:p>
    <w:p w14:paraId="5C347DB7">
      <w:pPr>
        <w:pStyle w:val="77"/>
        <w:numPr>
          <w:ilvl w:val="1"/>
          <w:numId w:val="8"/>
        </w:numPr>
        <w:overflowPunct/>
        <w:autoSpaceDE/>
        <w:adjustRightInd/>
        <w:spacing w:after="120"/>
        <w:ind w:firstLineChars="0"/>
        <w:jc w:val="both"/>
        <w:textAlignment w:val="auto"/>
        <w:rPr>
          <w:rFonts w:eastAsia="宋体"/>
          <w:i/>
          <w:iCs/>
          <w:color w:val="auto"/>
          <w:sz w:val="20"/>
          <w:szCs w:val="20"/>
          <w:lang w:eastAsia="zh-CN"/>
        </w:rPr>
      </w:pPr>
      <w:r>
        <w:rPr>
          <w:rFonts w:hint="eastAsia" w:eastAsiaTheme="minorEastAsia"/>
          <w:i/>
          <w:iCs/>
          <w:color w:val="auto"/>
          <w:sz w:val="20"/>
          <w:szCs w:val="20"/>
          <w:lang w:eastAsia="zh-CN"/>
        </w:rPr>
        <w:t xml:space="preserve">Option 1-2: </w:t>
      </w:r>
      <w:r>
        <w:rPr>
          <w:rFonts w:hint="eastAsia" w:eastAsia="宋体"/>
          <w:i/>
          <w:iCs/>
          <w:color w:val="auto"/>
          <w:sz w:val="20"/>
          <w:szCs w:val="20"/>
          <w:lang w:eastAsia="zh-CN"/>
        </w:rPr>
        <w:t>The measurement periodicity is based on combining OD-SSB and AO-SSB</w:t>
      </w:r>
    </w:p>
    <w:p w14:paraId="64C7CCB1">
      <w:pPr>
        <w:pStyle w:val="77"/>
        <w:numPr>
          <w:ilvl w:val="0"/>
          <w:numId w:val="8"/>
        </w:numPr>
        <w:overflowPunct/>
        <w:autoSpaceDE/>
        <w:adjustRightInd/>
        <w:spacing w:after="120"/>
        <w:ind w:firstLineChars="0"/>
        <w:jc w:val="both"/>
        <w:textAlignment w:val="auto"/>
        <w:rPr>
          <w:rFonts w:eastAsia="宋体"/>
          <w:i/>
          <w:iCs/>
          <w:color w:val="auto"/>
          <w:sz w:val="20"/>
          <w:szCs w:val="20"/>
          <w:lang w:eastAsia="zh-CN"/>
        </w:rPr>
      </w:pPr>
      <w:r>
        <w:rPr>
          <w:rFonts w:hint="eastAsia" w:eastAsiaTheme="minorEastAsia"/>
          <w:i/>
          <w:iCs/>
          <w:color w:val="auto"/>
          <w:sz w:val="20"/>
          <w:szCs w:val="18"/>
          <w:lang w:eastAsia="zh-CN"/>
        </w:rPr>
        <w:t xml:space="preserve">Option 2: UE always follow legacy </w:t>
      </w:r>
      <w:r>
        <w:rPr>
          <w:i/>
          <w:iCs/>
          <w:color w:val="auto"/>
          <w:sz w:val="20"/>
          <w:szCs w:val="20"/>
        </w:rPr>
        <w:t xml:space="preserve">requirements based on </w:t>
      </w:r>
      <w:r>
        <w:rPr>
          <w:i/>
          <w:iCs/>
          <w:color w:val="auto"/>
          <w:sz w:val="20"/>
          <w:szCs w:val="20"/>
          <w:lang w:val="en-US"/>
        </w:rPr>
        <w:t>measCycleSCell</w:t>
      </w:r>
    </w:p>
    <w:p w14:paraId="60047BC3">
      <w:pPr>
        <w:pStyle w:val="77"/>
        <w:numPr>
          <w:ilvl w:val="0"/>
          <w:numId w:val="8"/>
        </w:numPr>
        <w:overflowPunct/>
        <w:autoSpaceDE/>
        <w:adjustRightInd/>
        <w:spacing w:after="120"/>
        <w:ind w:firstLineChars="0"/>
        <w:jc w:val="both"/>
        <w:textAlignment w:val="auto"/>
        <w:rPr>
          <w:rFonts w:eastAsia="宋体"/>
          <w:i/>
          <w:iCs/>
          <w:color w:val="auto"/>
          <w:sz w:val="20"/>
          <w:szCs w:val="20"/>
          <w:lang w:eastAsia="zh-CN"/>
        </w:rPr>
      </w:pPr>
      <w:r>
        <w:rPr>
          <w:rFonts w:hint="eastAsia" w:eastAsiaTheme="minorEastAsia"/>
          <w:i/>
          <w:iCs/>
          <w:color w:val="auto"/>
          <w:sz w:val="20"/>
          <w:szCs w:val="18"/>
          <w:lang w:eastAsia="zh-CN"/>
        </w:rPr>
        <w:t>Option 3: T</w:t>
      </w:r>
      <w:r>
        <w:rPr>
          <w:i/>
          <w:iCs/>
          <w:color w:val="auto"/>
          <w:sz w:val="20"/>
          <w:szCs w:val="18"/>
        </w:rPr>
        <w:t>he same approach in Case 1 can be reused</w:t>
      </w:r>
      <w:r>
        <w:rPr>
          <w:rFonts w:hint="eastAsia" w:eastAsiaTheme="minorEastAsia"/>
          <w:i/>
          <w:iCs/>
          <w:color w:val="auto"/>
          <w:sz w:val="20"/>
          <w:szCs w:val="18"/>
          <w:lang w:eastAsia="zh-CN"/>
        </w:rPr>
        <w:t xml:space="preserve"> if </w:t>
      </w:r>
      <w:r>
        <w:rPr>
          <w:i/>
          <w:iCs/>
          <w:color w:val="auto"/>
          <w:sz w:val="20"/>
          <w:szCs w:val="20"/>
        </w:rPr>
        <w:t xml:space="preserve">the serving cell </w:t>
      </w:r>
      <w:r>
        <w:rPr>
          <w:rFonts w:hint="eastAsia" w:eastAsiaTheme="minorEastAsia"/>
          <w:i/>
          <w:iCs/>
          <w:color w:val="auto"/>
          <w:sz w:val="20"/>
          <w:szCs w:val="20"/>
          <w:lang w:eastAsia="zh-CN"/>
        </w:rPr>
        <w:t xml:space="preserve">is </w:t>
      </w:r>
      <w:r>
        <w:rPr>
          <w:i/>
          <w:iCs/>
          <w:color w:val="auto"/>
          <w:sz w:val="20"/>
          <w:szCs w:val="20"/>
        </w:rPr>
        <w:t>unknown</w:t>
      </w:r>
      <w:r>
        <w:rPr>
          <w:rFonts w:hint="eastAsia" w:eastAsiaTheme="minorEastAsia"/>
          <w:i/>
          <w:iCs/>
          <w:color w:val="auto"/>
          <w:sz w:val="20"/>
          <w:szCs w:val="20"/>
          <w:lang w:eastAsia="zh-CN"/>
        </w:rPr>
        <w:t xml:space="preserve">. UE follows legacy </w:t>
      </w:r>
      <w:r>
        <w:rPr>
          <w:i/>
          <w:iCs/>
          <w:color w:val="auto"/>
          <w:sz w:val="20"/>
          <w:szCs w:val="20"/>
        </w:rPr>
        <w:t xml:space="preserve">requirements based on </w:t>
      </w:r>
      <w:r>
        <w:rPr>
          <w:i/>
          <w:iCs/>
          <w:color w:val="auto"/>
          <w:sz w:val="20"/>
          <w:szCs w:val="20"/>
          <w:lang w:val="en-US"/>
        </w:rPr>
        <w:t>measCycleSCell</w:t>
      </w:r>
      <w:r>
        <w:rPr>
          <w:rFonts w:hint="eastAsia" w:eastAsiaTheme="minorEastAsia"/>
          <w:i/>
          <w:iCs/>
          <w:color w:val="auto"/>
          <w:sz w:val="20"/>
          <w:szCs w:val="20"/>
          <w:lang w:val="en-US" w:eastAsia="zh-CN"/>
        </w:rPr>
        <w:t xml:space="preserve"> </w:t>
      </w:r>
      <w:r>
        <w:rPr>
          <w:rFonts w:hint="eastAsia" w:eastAsiaTheme="minorEastAsia"/>
          <w:i/>
          <w:iCs/>
          <w:color w:val="auto"/>
          <w:sz w:val="20"/>
          <w:szCs w:val="18"/>
          <w:lang w:eastAsia="zh-CN"/>
        </w:rPr>
        <w:t xml:space="preserve">if </w:t>
      </w:r>
      <w:r>
        <w:rPr>
          <w:i/>
          <w:iCs/>
          <w:color w:val="auto"/>
          <w:sz w:val="20"/>
          <w:szCs w:val="20"/>
        </w:rPr>
        <w:t xml:space="preserve">the serving cell </w:t>
      </w:r>
      <w:r>
        <w:rPr>
          <w:rFonts w:hint="eastAsia" w:eastAsiaTheme="minorEastAsia"/>
          <w:i/>
          <w:iCs/>
          <w:color w:val="auto"/>
          <w:sz w:val="20"/>
          <w:szCs w:val="20"/>
          <w:lang w:eastAsia="zh-CN"/>
        </w:rPr>
        <w:t xml:space="preserve">is already </w:t>
      </w:r>
      <w:r>
        <w:rPr>
          <w:i/>
          <w:iCs/>
          <w:color w:val="auto"/>
          <w:sz w:val="20"/>
          <w:szCs w:val="20"/>
        </w:rPr>
        <w:t>known</w:t>
      </w:r>
      <w:r>
        <w:rPr>
          <w:rFonts w:hint="eastAsia" w:eastAsiaTheme="minorEastAsia"/>
          <w:i/>
          <w:iCs/>
          <w:color w:val="auto"/>
          <w:sz w:val="20"/>
          <w:szCs w:val="20"/>
          <w:lang w:eastAsia="zh-CN"/>
        </w:rPr>
        <w:t>.</w:t>
      </w:r>
    </w:p>
    <w:p w14:paraId="3305DE34">
      <w:pPr>
        <w:overflowPunct w:val="0"/>
        <w:autoSpaceDE w:val="0"/>
        <w:autoSpaceDN w:val="0"/>
        <w:adjustRightInd w:val="0"/>
        <w:spacing w:after="120"/>
        <w:jc w:val="both"/>
        <w:rPr>
          <w:rFonts w:hint="eastAsia"/>
          <w:sz w:val="20"/>
          <w:szCs w:val="20"/>
          <w:vertAlign w:val="baseline"/>
          <w:lang w:val="en-US" w:eastAsia="zh-CN"/>
        </w:rPr>
      </w:pPr>
      <w:r>
        <w:rPr>
          <w:rFonts w:hint="eastAsia"/>
          <w:sz w:val="20"/>
          <w:szCs w:val="20"/>
          <w:vertAlign w:val="baseline"/>
          <w:lang w:val="en-US" w:eastAsia="zh-CN"/>
        </w:rPr>
        <w:t>For Case 2, we prefer to use the same design as Case 1, that introducing a time window for UE. In the time window, UE performs fast mode measurement, after the time window, UE performs slow mode measurement.</w:t>
      </w:r>
    </w:p>
    <w:p w14:paraId="0FD12B48">
      <w:pPr>
        <w:overflowPunct w:val="0"/>
        <w:autoSpaceDE w:val="0"/>
        <w:autoSpaceDN w:val="0"/>
        <w:adjustRightInd w:val="0"/>
        <w:spacing w:after="120"/>
        <w:jc w:val="both"/>
        <w:rPr>
          <w:rFonts w:hint="eastAsia"/>
          <w:b w:val="0"/>
          <w:bCs w:val="0"/>
          <w:i w:val="0"/>
          <w:iCs w:val="0"/>
          <w:sz w:val="20"/>
          <w:szCs w:val="20"/>
          <w:vertAlign w:val="baseline"/>
          <w:lang w:val="en-US" w:eastAsia="zh-CN"/>
        </w:rPr>
      </w:pPr>
      <w:r>
        <w:rPr>
          <w:rFonts w:hint="eastAsia"/>
          <w:b w:val="0"/>
          <w:bCs w:val="0"/>
          <w:i w:val="0"/>
          <w:iCs w:val="0"/>
          <w:sz w:val="20"/>
          <w:szCs w:val="20"/>
          <w:vertAlign w:val="baseline"/>
          <w:lang w:val="en-US" w:eastAsia="zh-CN"/>
        </w:rPr>
        <w:t xml:space="preserve">For a new detectable cell, the window length is </w:t>
      </w:r>
      <w:r>
        <w:rPr>
          <w:rFonts w:hint="eastAsia"/>
          <w:b w:val="0"/>
          <w:bCs w:val="0"/>
          <w:i w:val="0"/>
          <w:iCs w:val="0"/>
          <w:sz w:val="20"/>
          <w:szCs w:val="20"/>
          <w:lang w:val="en-US" w:eastAsia="zh-CN"/>
        </w:rPr>
        <w:t xml:space="preserve">pre-defined as </w:t>
      </w:r>
      <w:r>
        <w:rPr>
          <w:rFonts w:hint="eastAsia"/>
          <w:b w:val="0"/>
          <w:bCs w:val="0"/>
          <w:i w:val="0"/>
          <w:iCs w:val="0"/>
          <w:sz w:val="20"/>
          <w:szCs w:val="20"/>
          <w:u w:val="none"/>
          <w:lang w:val="en-US" w:eastAsia="zh-CN"/>
        </w:rPr>
        <w:t>min (</w:t>
      </w:r>
      <w:r>
        <w:rPr>
          <w:b w:val="0"/>
          <w:bCs w:val="0"/>
          <w:i w:val="0"/>
          <w:iCs w:val="0"/>
          <w:sz w:val="20"/>
          <w:szCs w:val="20"/>
        </w:rPr>
        <w:t>T</w:t>
      </w:r>
      <w:r>
        <w:rPr>
          <w:b w:val="0"/>
          <w:bCs w:val="0"/>
          <w:i w:val="0"/>
          <w:iCs w:val="0"/>
          <w:sz w:val="20"/>
          <w:szCs w:val="20"/>
          <w:vertAlign w:val="subscript"/>
        </w:rPr>
        <w:t>identify_intra_</w:t>
      </w:r>
      <w:r>
        <w:rPr>
          <w:rFonts w:hint="eastAsia"/>
          <w:b w:val="0"/>
          <w:bCs w:val="0"/>
          <w:i w:val="0"/>
          <w:iCs w:val="0"/>
          <w:sz w:val="20"/>
          <w:szCs w:val="20"/>
          <w:vertAlign w:val="subscript"/>
          <w:lang w:val="en-US" w:eastAsia="zh-CN"/>
        </w:rPr>
        <w:t>with/</w:t>
      </w:r>
      <w:r>
        <w:rPr>
          <w:b w:val="0"/>
          <w:bCs w:val="0"/>
          <w:i w:val="0"/>
          <w:iCs w:val="0"/>
          <w:sz w:val="20"/>
          <w:szCs w:val="20"/>
          <w:vertAlign w:val="subscript"/>
        </w:rPr>
        <w:t>without_index</w:t>
      </w:r>
      <w:r>
        <w:rPr>
          <w:rFonts w:hint="eastAsia"/>
          <w:b w:val="0"/>
          <w:bCs w:val="0"/>
          <w:i w:val="0"/>
          <w:iCs w:val="0"/>
          <w:sz w:val="20"/>
          <w:szCs w:val="20"/>
          <w:vertAlign w:val="subscript"/>
          <w:lang w:val="en-US" w:eastAsia="zh-CN"/>
        </w:rPr>
        <w:t xml:space="preserve"> </w:t>
      </w:r>
      <w:r>
        <w:rPr>
          <w:rFonts w:hint="eastAsia"/>
          <w:b w:val="0"/>
          <w:bCs w:val="0"/>
          <w:i w:val="0"/>
          <w:iCs w:val="0"/>
          <w:sz w:val="20"/>
          <w:szCs w:val="20"/>
          <w:vertAlign w:val="baseline"/>
          <w:lang w:val="en-US" w:eastAsia="zh-CN"/>
        </w:rPr>
        <w:t>+</w:t>
      </w:r>
      <w:r>
        <w:rPr>
          <w:rFonts w:hint="eastAsia"/>
          <w:b w:val="0"/>
          <w:bCs w:val="0"/>
          <w:i w:val="0"/>
          <w:iCs w:val="0"/>
          <w:sz w:val="20"/>
          <w:szCs w:val="20"/>
          <w:vertAlign w:val="subscript"/>
          <w:lang w:val="en-US" w:eastAsia="zh-CN"/>
        </w:rPr>
        <w:t xml:space="preserve"> </w:t>
      </w:r>
      <w:r>
        <w:rPr>
          <w:rFonts w:hint="eastAsia"/>
          <w:b w:val="0"/>
          <w:bCs w:val="0"/>
          <w:i w:val="0"/>
          <w:iCs w:val="0"/>
          <w:sz w:val="20"/>
          <w:szCs w:val="20"/>
          <w:u w:val="none"/>
          <w:lang w:val="en-US" w:eastAsia="zh-CN"/>
        </w:rPr>
        <w:t>T_min + T</w:t>
      </w:r>
      <w:r>
        <w:rPr>
          <w:rFonts w:hint="eastAsia"/>
          <w:b w:val="0"/>
          <w:bCs w:val="0"/>
          <w:i w:val="0"/>
          <w:iCs w:val="0"/>
          <w:sz w:val="20"/>
          <w:szCs w:val="20"/>
          <w:u w:val="none"/>
          <w:vertAlign w:val="subscript"/>
          <w:lang w:val="en-US" w:eastAsia="zh-CN"/>
        </w:rPr>
        <w:t>processing</w:t>
      </w:r>
      <w:r>
        <w:rPr>
          <w:rFonts w:hint="eastAsia"/>
          <w:b w:val="0"/>
          <w:bCs w:val="0"/>
          <w:i w:val="0"/>
          <w:iCs w:val="0"/>
          <w:sz w:val="20"/>
          <w:szCs w:val="20"/>
          <w:u w:val="none"/>
          <w:lang w:val="en-US" w:eastAsia="zh-CN"/>
        </w:rPr>
        <w:t xml:space="preserve">, </w:t>
      </w:r>
      <w:r>
        <w:rPr>
          <w:rFonts w:hint="eastAsia"/>
          <w:b w:val="0"/>
          <w:bCs w:val="0"/>
          <w:i w:val="0"/>
          <w:iCs w:val="0"/>
          <w:sz w:val="20"/>
          <w:szCs w:val="20"/>
          <w:vertAlign w:val="baseline"/>
          <w:lang w:val="en-US" w:eastAsia="zh-CN"/>
        </w:rPr>
        <w:t>T</w:t>
      </w:r>
      <w:r>
        <w:rPr>
          <w:rFonts w:hint="eastAsia"/>
          <w:b w:val="0"/>
          <w:bCs w:val="0"/>
          <w:i w:val="0"/>
          <w:iCs w:val="0"/>
          <w:sz w:val="20"/>
          <w:szCs w:val="20"/>
          <w:vertAlign w:val="subscript"/>
          <w:lang w:val="en-US" w:eastAsia="zh-CN"/>
        </w:rPr>
        <w:t>OD-SSB_activation</w:t>
      </w:r>
      <w:r>
        <w:rPr>
          <w:rFonts w:hint="eastAsia"/>
          <w:b w:val="0"/>
          <w:bCs w:val="0"/>
          <w:i w:val="0"/>
          <w:iCs w:val="0"/>
          <w:sz w:val="20"/>
          <w:szCs w:val="20"/>
          <w:vertAlign w:val="baseline"/>
          <w:lang w:val="en-US" w:eastAsia="zh-CN"/>
        </w:rPr>
        <w:t>, T</w:t>
      </w:r>
      <w:r>
        <w:rPr>
          <w:rFonts w:hint="eastAsia"/>
          <w:b w:val="0"/>
          <w:bCs w:val="0"/>
          <w:i w:val="0"/>
          <w:iCs w:val="0"/>
          <w:sz w:val="20"/>
          <w:szCs w:val="20"/>
          <w:vertAlign w:val="subscript"/>
          <w:lang w:val="en-US" w:eastAsia="zh-CN"/>
        </w:rPr>
        <w:t>report</w:t>
      </w:r>
      <w:r>
        <w:rPr>
          <w:rFonts w:hint="eastAsia"/>
          <w:b w:val="0"/>
          <w:bCs w:val="0"/>
          <w:i w:val="0"/>
          <w:iCs w:val="0"/>
          <w:sz w:val="20"/>
          <w:szCs w:val="20"/>
          <w:lang w:val="en-US" w:eastAsia="zh-CN"/>
        </w:rPr>
        <w:t>), f</w:t>
      </w:r>
      <w:r>
        <w:rPr>
          <w:rFonts w:hint="eastAsia"/>
          <w:b w:val="0"/>
          <w:bCs w:val="0"/>
          <w:i w:val="0"/>
          <w:iCs w:val="0"/>
          <w:sz w:val="20"/>
          <w:szCs w:val="20"/>
          <w:vertAlign w:val="baseline"/>
          <w:lang w:val="en-US" w:eastAsia="zh-CN"/>
        </w:rPr>
        <w:t xml:space="preserve">or a detected known cell, the window length is </w:t>
      </w:r>
      <w:r>
        <w:rPr>
          <w:rFonts w:hint="eastAsia"/>
          <w:b w:val="0"/>
          <w:bCs w:val="0"/>
          <w:i w:val="0"/>
          <w:iCs w:val="0"/>
          <w:sz w:val="20"/>
          <w:szCs w:val="20"/>
          <w:lang w:val="en-US" w:eastAsia="zh-CN"/>
        </w:rPr>
        <w:t>pre-defined as</w:t>
      </w:r>
      <w:r>
        <w:rPr>
          <w:rFonts w:hint="eastAsia"/>
          <w:b w:val="0"/>
          <w:bCs w:val="0"/>
          <w:i w:val="0"/>
          <w:iCs w:val="0"/>
          <w:sz w:val="20"/>
          <w:szCs w:val="20"/>
          <w:u w:val="none"/>
          <w:lang w:val="en-US" w:eastAsia="zh-CN"/>
        </w:rPr>
        <w:t xml:space="preserve"> min (</w:t>
      </w:r>
      <w:r>
        <w:rPr>
          <w:b w:val="0"/>
          <w:bCs w:val="0"/>
          <w:i w:val="0"/>
          <w:iCs w:val="0"/>
          <w:sz w:val="20"/>
          <w:szCs w:val="20"/>
        </w:rPr>
        <w:t>T</w:t>
      </w:r>
      <w:r>
        <w:rPr>
          <w:b w:val="0"/>
          <w:bCs w:val="0"/>
          <w:i w:val="0"/>
          <w:iCs w:val="0"/>
          <w:sz w:val="20"/>
          <w:szCs w:val="20"/>
          <w:vertAlign w:val="subscript"/>
        </w:rPr>
        <w:t>SSB_measurement_period_intra</w:t>
      </w:r>
      <w:r>
        <w:rPr>
          <w:rFonts w:hint="eastAsia"/>
          <w:b w:val="0"/>
          <w:bCs w:val="0"/>
          <w:i w:val="0"/>
          <w:iCs w:val="0"/>
          <w:sz w:val="20"/>
          <w:szCs w:val="20"/>
          <w:vertAlign w:val="subscript"/>
          <w:lang w:val="en-US" w:eastAsia="zh-CN"/>
        </w:rPr>
        <w:t xml:space="preserve"> </w:t>
      </w:r>
      <w:r>
        <w:rPr>
          <w:rFonts w:hint="eastAsia"/>
          <w:b w:val="0"/>
          <w:bCs w:val="0"/>
          <w:i w:val="0"/>
          <w:iCs w:val="0"/>
          <w:sz w:val="20"/>
          <w:szCs w:val="20"/>
          <w:vertAlign w:val="baseline"/>
          <w:lang w:val="en-US" w:eastAsia="zh-CN"/>
        </w:rPr>
        <w:t>+</w:t>
      </w:r>
      <w:r>
        <w:rPr>
          <w:rFonts w:hint="eastAsia"/>
          <w:b w:val="0"/>
          <w:bCs w:val="0"/>
          <w:i w:val="0"/>
          <w:iCs w:val="0"/>
          <w:sz w:val="20"/>
          <w:szCs w:val="20"/>
          <w:vertAlign w:val="subscript"/>
          <w:lang w:val="en-US" w:eastAsia="zh-CN"/>
        </w:rPr>
        <w:t xml:space="preserve"> </w:t>
      </w:r>
      <w:r>
        <w:rPr>
          <w:rFonts w:hint="eastAsia"/>
          <w:b w:val="0"/>
          <w:bCs w:val="0"/>
          <w:i w:val="0"/>
          <w:iCs w:val="0"/>
          <w:sz w:val="20"/>
          <w:szCs w:val="20"/>
          <w:u w:val="none"/>
          <w:lang w:val="en-US" w:eastAsia="zh-CN"/>
        </w:rPr>
        <w:t>T_min + T</w:t>
      </w:r>
      <w:r>
        <w:rPr>
          <w:rFonts w:hint="eastAsia"/>
          <w:b w:val="0"/>
          <w:bCs w:val="0"/>
          <w:i w:val="0"/>
          <w:iCs w:val="0"/>
          <w:sz w:val="20"/>
          <w:szCs w:val="20"/>
          <w:u w:val="none"/>
          <w:vertAlign w:val="subscript"/>
          <w:lang w:val="en-US" w:eastAsia="zh-CN"/>
        </w:rPr>
        <w:t>processing</w:t>
      </w:r>
      <w:r>
        <w:rPr>
          <w:rFonts w:hint="eastAsia"/>
          <w:b w:val="0"/>
          <w:bCs w:val="0"/>
          <w:i w:val="0"/>
          <w:iCs w:val="0"/>
          <w:sz w:val="20"/>
          <w:szCs w:val="20"/>
          <w:u w:val="none"/>
          <w:lang w:val="en-US" w:eastAsia="zh-CN"/>
        </w:rPr>
        <w:t xml:space="preserve">, </w:t>
      </w:r>
      <w:r>
        <w:rPr>
          <w:rFonts w:hint="eastAsia"/>
          <w:b w:val="0"/>
          <w:bCs w:val="0"/>
          <w:i w:val="0"/>
          <w:iCs w:val="0"/>
          <w:sz w:val="20"/>
          <w:szCs w:val="20"/>
          <w:vertAlign w:val="baseline"/>
          <w:lang w:val="en-US" w:eastAsia="zh-CN"/>
        </w:rPr>
        <w:t>T</w:t>
      </w:r>
      <w:r>
        <w:rPr>
          <w:rFonts w:hint="eastAsia"/>
          <w:b w:val="0"/>
          <w:bCs w:val="0"/>
          <w:i w:val="0"/>
          <w:iCs w:val="0"/>
          <w:sz w:val="20"/>
          <w:szCs w:val="20"/>
          <w:vertAlign w:val="subscript"/>
          <w:lang w:val="en-US" w:eastAsia="zh-CN"/>
        </w:rPr>
        <w:t>OD-SSB_activation</w:t>
      </w:r>
      <w:r>
        <w:rPr>
          <w:rFonts w:hint="eastAsia"/>
          <w:b w:val="0"/>
          <w:bCs w:val="0"/>
          <w:i w:val="0"/>
          <w:iCs w:val="0"/>
          <w:sz w:val="20"/>
          <w:szCs w:val="20"/>
          <w:vertAlign w:val="baseline"/>
          <w:lang w:val="en-US" w:eastAsia="zh-CN"/>
        </w:rPr>
        <w:t>, T</w:t>
      </w:r>
      <w:r>
        <w:rPr>
          <w:rFonts w:hint="eastAsia"/>
          <w:b w:val="0"/>
          <w:bCs w:val="0"/>
          <w:i w:val="0"/>
          <w:iCs w:val="0"/>
          <w:sz w:val="20"/>
          <w:szCs w:val="20"/>
          <w:vertAlign w:val="subscript"/>
          <w:lang w:val="en-US" w:eastAsia="zh-CN"/>
        </w:rPr>
        <w:t>report</w:t>
      </w:r>
      <w:r>
        <w:rPr>
          <w:rFonts w:hint="eastAsia"/>
          <w:b w:val="0"/>
          <w:bCs w:val="0"/>
          <w:i w:val="0"/>
          <w:iCs w:val="0"/>
          <w:sz w:val="20"/>
          <w:szCs w:val="20"/>
          <w:lang w:val="en-US" w:eastAsia="zh-CN"/>
        </w:rPr>
        <w:t>)</w:t>
      </w:r>
      <w:r>
        <w:rPr>
          <w:rFonts w:hint="eastAsia"/>
          <w:b w:val="0"/>
          <w:bCs w:val="0"/>
          <w:i w:val="0"/>
          <w:iCs w:val="0"/>
          <w:sz w:val="20"/>
          <w:szCs w:val="20"/>
          <w:vertAlign w:val="baseline"/>
          <w:lang w:val="en-US" w:eastAsia="zh-CN"/>
        </w:rPr>
        <w:t>, of which:</w:t>
      </w:r>
      <w:bookmarkStart w:id="10" w:name="_GoBack"/>
      <w:bookmarkEnd w:id="10"/>
    </w:p>
    <w:p w14:paraId="20382AEC">
      <w:pPr>
        <w:numPr>
          <w:ilvl w:val="0"/>
          <w:numId w:val="12"/>
        </w:numPr>
        <w:overflowPunct w:val="0"/>
        <w:autoSpaceDE w:val="0"/>
        <w:autoSpaceDN w:val="0"/>
        <w:adjustRightInd w:val="0"/>
        <w:spacing w:after="120"/>
        <w:ind w:left="420" w:leftChars="0" w:hanging="420" w:firstLineChars="0"/>
        <w:jc w:val="both"/>
        <w:rPr>
          <w:rFonts w:hint="default"/>
          <w:b w:val="0"/>
          <w:bCs/>
          <w:i w:val="0"/>
          <w:iCs w:val="0"/>
          <w:sz w:val="20"/>
          <w:szCs w:val="20"/>
          <w:u w:val="none"/>
          <w:vertAlign w:val="baseline"/>
          <w:lang w:val="en-US" w:eastAsia="zh-CN"/>
        </w:rPr>
      </w:pPr>
      <w:r>
        <w:rPr>
          <w:rFonts w:hint="eastAsia"/>
          <w:sz w:val="20"/>
          <w:szCs w:val="20"/>
          <w:vertAlign w:val="baseline"/>
          <w:lang w:val="en-US" w:eastAsia="zh-CN"/>
        </w:rPr>
        <w:t xml:space="preserve">For the requirements of </w:t>
      </w:r>
      <w:r>
        <w:rPr>
          <w:sz w:val="20"/>
          <w:szCs w:val="20"/>
        </w:rPr>
        <w:t>T</w:t>
      </w:r>
      <w:r>
        <w:rPr>
          <w:sz w:val="20"/>
          <w:szCs w:val="20"/>
          <w:vertAlign w:val="subscript"/>
        </w:rPr>
        <w:t>identify_intra_</w:t>
      </w:r>
      <w:r>
        <w:rPr>
          <w:rFonts w:hint="eastAsia"/>
          <w:sz w:val="20"/>
          <w:szCs w:val="20"/>
          <w:vertAlign w:val="subscript"/>
          <w:lang w:val="en-US" w:eastAsia="zh-CN"/>
        </w:rPr>
        <w:t>with/</w:t>
      </w:r>
      <w:r>
        <w:rPr>
          <w:sz w:val="20"/>
          <w:szCs w:val="20"/>
          <w:vertAlign w:val="subscript"/>
        </w:rPr>
        <w:t>without_index</w:t>
      </w:r>
      <w:r>
        <w:rPr>
          <w:rFonts w:hint="eastAsia"/>
          <w:sz w:val="20"/>
          <w:szCs w:val="20"/>
          <w:vertAlign w:val="subscript"/>
          <w:lang w:val="en-US" w:eastAsia="zh-CN"/>
        </w:rPr>
        <w:t xml:space="preserve"> </w:t>
      </w:r>
      <w:r>
        <w:rPr>
          <w:rFonts w:hint="eastAsia"/>
          <w:sz w:val="20"/>
          <w:szCs w:val="20"/>
          <w:vertAlign w:val="baseline"/>
          <w:lang w:val="en-US" w:eastAsia="zh-CN"/>
        </w:rPr>
        <w:t xml:space="preserve">and </w:t>
      </w:r>
      <w:r>
        <w:rPr>
          <w:b w:val="0"/>
          <w:bCs w:val="0"/>
          <w:i w:val="0"/>
          <w:iCs w:val="0"/>
          <w:sz w:val="20"/>
          <w:szCs w:val="20"/>
        </w:rPr>
        <w:t>T</w:t>
      </w:r>
      <w:r>
        <w:rPr>
          <w:b w:val="0"/>
          <w:bCs w:val="0"/>
          <w:i w:val="0"/>
          <w:iCs w:val="0"/>
          <w:sz w:val="20"/>
          <w:szCs w:val="20"/>
          <w:vertAlign w:val="subscript"/>
        </w:rPr>
        <w:t>SSB_measurement_period_intra</w:t>
      </w:r>
      <w:r>
        <w:rPr>
          <w:rFonts w:hint="eastAsia"/>
          <w:b w:val="0"/>
          <w:bCs w:val="0"/>
          <w:i w:val="0"/>
          <w:iCs w:val="0"/>
          <w:sz w:val="20"/>
          <w:szCs w:val="20"/>
          <w:vertAlign w:val="baseline"/>
          <w:lang w:val="en-US" w:eastAsia="zh-CN"/>
        </w:rPr>
        <w:t xml:space="preserve">, </w:t>
      </w:r>
      <w:r>
        <w:rPr>
          <w:rFonts w:cs="Arial"/>
          <w:sz w:val="20"/>
          <w:szCs w:val="20"/>
          <w:vertAlign w:val="baseline"/>
        </w:rPr>
        <w:t>measCycleSCell</w:t>
      </w:r>
      <w:r>
        <w:rPr>
          <w:rFonts w:hint="eastAsia" w:cs="Arial"/>
          <w:sz w:val="20"/>
          <w:szCs w:val="20"/>
          <w:vertAlign w:val="baseline"/>
          <w:lang w:val="en-US" w:eastAsia="zh-CN"/>
        </w:rPr>
        <w:t xml:space="preserve"> </w:t>
      </w:r>
      <w:r>
        <w:rPr>
          <w:rFonts w:hint="eastAsia"/>
          <w:sz w:val="20"/>
          <w:szCs w:val="20"/>
          <w:vertAlign w:val="baseline"/>
          <w:lang w:val="en-US" w:eastAsia="zh-CN"/>
        </w:rPr>
        <w:t xml:space="preserve">is replaced by </w:t>
      </w:r>
      <w:r>
        <w:rPr>
          <w:rFonts w:hint="eastAsia"/>
          <w:b w:val="0"/>
          <w:bCs/>
          <w:i w:val="0"/>
          <w:iCs w:val="0"/>
          <w:sz w:val="20"/>
          <w:szCs w:val="20"/>
          <w:u w:val="none"/>
          <w:vertAlign w:val="baseline"/>
          <w:lang w:val="en-US" w:eastAsia="zh-CN"/>
        </w:rPr>
        <w:t>OD-SSB periodicity,</w:t>
      </w:r>
    </w:p>
    <w:p w14:paraId="66C0E492">
      <w:pPr>
        <w:numPr>
          <w:ilvl w:val="0"/>
          <w:numId w:val="12"/>
        </w:numPr>
        <w:overflowPunct w:val="0"/>
        <w:autoSpaceDE w:val="0"/>
        <w:autoSpaceDN w:val="0"/>
        <w:adjustRightInd w:val="0"/>
        <w:spacing w:after="120"/>
        <w:ind w:left="420" w:leftChars="0" w:hanging="420" w:firstLineChars="0"/>
        <w:jc w:val="both"/>
        <w:rPr>
          <w:rFonts w:hint="eastAsia"/>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OD-SSB_activation</w:t>
      </w:r>
      <w:r>
        <w:rPr>
          <w:rFonts w:hint="eastAsia"/>
          <w:sz w:val="20"/>
          <w:szCs w:val="20"/>
          <w:vertAlign w:val="baseline"/>
          <w:lang w:val="en-US" w:eastAsia="zh-CN"/>
        </w:rPr>
        <w:t xml:space="preserve"> is the time duration between OD-SSB activation indication and OD-SSB deactivation indication, </w:t>
      </w:r>
    </w:p>
    <w:p w14:paraId="7C417527">
      <w:pPr>
        <w:numPr>
          <w:ilvl w:val="0"/>
          <w:numId w:val="12"/>
        </w:numPr>
        <w:overflowPunct w:val="0"/>
        <w:autoSpaceDE w:val="0"/>
        <w:autoSpaceDN w:val="0"/>
        <w:adjustRightInd w:val="0"/>
        <w:spacing w:after="120"/>
        <w:ind w:left="420" w:leftChars="0" w:hanging="420" w:firstLineChars="0"/>
        <w:jc w:val="both"/>
        <w:rPr>
          <w:rFonts w:hint="eastAsia"/>
          <w:lang w:val="en-US" w:eastAsia="zh-CN"/>
        </w:rPr>
      </w:pPr>
      <w:r>
        <w:rPr>
          <w:rFonts w:hint="eastAsia"/>
          <w:sz w:val="20"/>
          <w:szCs w:val="20"/>
          <w:vertAlign w:val="baseline"/>
          <w:lang w:val="en-US" w:eastAsia="zh-CN"/>
        </w:rPr>
        <w:t>T</w:t>
      </w:r>
      <w:r>
        <w:rPr>
          <w:rFonts w:hint="eastAsia"/>
          <w:sz w:val="20"/>
          <w:szCs w:val="20"/>
          <w:vertAlign w:val="subscript"/>
          <w:lang w:val="en-US" w:eastAsia="zh-CN"/>
        </w:rPr>
        <w:t>report</w:t>
      </w:r>
      <w:r>
        <w:rPr>
          <w:rFonts w:hint="eastAsia"/>
          <w:sz w:val="20"/>
          <w:szCs w:val="20"/>
          <w:vertAlign w:val="baseline"/>
          <w:lang w:val="en-US" w:eastAsia="zh-CN"/>
        </w:rPr>
        <w:t xml:space="preserve"> is the time duration between OD-SSB activation indication and valid measurement report.</w:t>
      </w:r>
    </w:p>
    <w:p w14:paraId="4BCCB8C2">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13: After OD-SSB activation indication, UE performs the OD-SSB based fast L3 measurement following OD-SSB periodicity for deactivated SCell within a time window. After the time window, UE performs slow mode measurement.</w:t>
      </w:r>
    </w:p>
    <w:p w14:paraId="3B0EA855">
      <w:pPr>
        <w:overflowPunct w:val="0"/>
        <w:autoSpaceDE w:val="0"/>
        <w:autoSpaceDN w:val="0"/>
        <w:adjustRightInd w:val="0"/>
        <w:spacing w:after="120"/>
        <w:jc w:val="both"/>
        <w:rPr>
          <w:rFonts w:hint="eastAsia"/>
          <w:b/>
          <w:bCs/>
          <w:i/>
          <w:iCs/>
          <w:sz w:val="20"/>
          <w:szCs w:val="20"/>
          <w:vertAlign w:val="baseline"/>
          <w:lang w:val="en-US" w:eastAsia="zh-CN"/>
        </w:rPr>
      </w:pPr>
      <w:r>
        <w:rPr>
          <w:rFonts w:hint="eastAsia"/>
          <w:b/>
          <w:bCs/>
          <w:i/>
          <w:iCs/>
          <w:sz w:val="20"/>
          <w:szCs w:val="20"/>
          <w:lang w:val="en-US" w:eastAsia="zh-CN"/>
        </w:rPr>
        <w:t xml:space="preserve">Proposal 14: </w:t>
      </w:r>
      <w:r>
        <w:rPr>
          <w:rFonts w:hint="eastAsia"/>
          <w:b/>
          <w:bCs/>
          <w:i/>
          <w:iCs/>
          <w:sz w:val="20"/>
          <w:szCs w:val="20"/>
          <w:vertAlign w:val="baseline"/>
          <w:lang w:val="en-US" w:eastAsia="zh-CN"/>
        </w:rPr>
        <w:t xml:space="preserve">For a new detectable cell, the window length is </w:t>
      </w:r>
      <w:r>
        <w:rPr>
          <w:rFonts w:hint="eastAsia"/>
          <w:b/>
          <w:bCs/>
          <w:i/>
          <w:iCs/>
          <w:sz w:val="20"/>
          <w:szCs w:val="20"/>
          <w:lang w:val="en-US" w:eastAsia="zh-CN"/>
        </w:rPr>
        <w:t xml:space="preserve">pre-defined as </w:t>
      </w:r>
      <w:r>
        <w:rPr>
          <w:rFonts w:hint="eastAsia"/>
          <w:b/>
          <w:bCs/>
          <w:i/>
          <w:iCs/>
          <w:sz w:val="20"/>
          <w:szCs w:val="20"/>
          <w:u w:val="none"/>
          <w:lang w:val="en-US" w:eastAsia="zh-CN"/>
        </w:rPr>
        <w:t>min (</w:t>
      </w:r>
      <w:r>
        <w:rPr>
          <w:b/>
          <w:bCs/>
          <w:i/>
          <w:iCs/>
          <w:sz w:val="20"/>
          <w:szCs w:val="20"/>
        </w:rPr>
        <w:t>T</w:t>
      </w:r>
      <w:r>
        <w:rPr>
          <w:b/>
          <w:bCs/>
          <w:i/>
          <w:iCs/>
          <w:sz w:val="20"/>
          <w:szCs w:val="20"/>
          <w:vertAlign w:val="subscript"/>
        </w:rPr>
        <w:t>identify_intra_</w:t>
      </w:r>
      <w:r>
        <w:rPr>
          <w:rFonts w:hint="eastAsia"/>
          <w:b/>
          <w:bCs/>
          <w:i/>
          <w:iCs/>
          <w:sz w:val="20"/>
          <w:szCs w:val="20"/>
          <w:vertAlign w:val="subscript"/>
          <w:lang w:val="en-US" w:eastAsia="zh-CN"/>
        </w:rPr>
        <w:t>with/</w:t>
      </w:r>
      <w:r>
        <w:rPr>
          <w:b/>
          <w:bCs/>
          <w:i/>
          <w:iCs/>
          <w:sz w:val="20"/>
          <w:szCs w:val="20"/>
          <w:vertAlign w:val="subscript"/>
        </w:rPr>
        <w:t>without_index</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w:t>
      </w:r>
      <w:r>
        <w:rPr>
          <w:rFonts w:hint="eastAsia"/>
          <w:b/>
          <w:bCs/>
          <w:i/>
          <w:iCs/>
          <w:sz w:val="20"/>
          <w:szCs w:val="20"/>
          <w:vertAlign w:val="subscript"/>
          <w:lang w:val="en-US" w:eastAsia="zh-CN"/>
        </w:rPr>
        <w:t xml:space="preserve"> </w:t>
      </w:r>
      <w:r>
        <w:rPr>
          <w:rFonts w:hint="eastAsia"/>
          <w:b/>
          <w:bCs/>
          <w:i/>
          <w:iCs/>
          <w:sz w:val="20"/>
          <w:szCs w:val="20"/>
          <w:u w:val="none"/>
          <w:lang w:val="en-US" w:eastAsia="zh-CN"/>
        </w:rPr>
        <w:t>T_min + T</w:t>
      </w:r>
      <w:r>
        <w:rPr>
          <w:rFonts w:hint="eastAsia"/>
          <w:b/>
          <w:bCs/>
          <w:i/>
          <w:iCs/>
          <w:sz w:val="20"/>
          <w:szCs w:val="20"/>
          <w:u w:val="none"/>
          <w:vertAlign w:val="subscript"/>
          <w:lang w:val="en-US" w:eastAsia="zh-CN"/>
        </w:rPr>
        <w:t>processing</w:t>
      </w:r>
      <w:r>
        <w:rPr>
          <w:rFonts w:hint="eastAsia"/>
          <w:b/>
          <w:bCs/>
          <w:i/>
          <w:iCs/>
          <w:sz w:val="20"/>
          <w:szCs w:val="20"/>
          <w:u w:val="none"/>
          <w:lang w:val="en-US" w:eastAsia="zh-CN"/>
        </w:rPr>
        <w:t xml:space="preserve">, </w:t>
      </w: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T</w:t>
      </w:r>
      <w:r>
        <w:rPr>
          <w:rFonts w:hint="eastAsia"/>
          <w:b/>
          <w:bCs/>
          <w:i/>
          <w:iCs/>
          <w:sz w:val="20"/>
          <w:szCs w:val="20"/>
          <w:vertAlign w:val="subscript"/>
          <w:lang w:val="en-US" w:eastAsia="zh-CN"/>
        </w:rPr>
        <w:t>report</w:t>
      </w:r>
      <w:r>
        <w:rPr>
          <w:rFonts w:hint="eastAsia"/>
          <w:b/>
          <w:bCs/>
          <w:i/>
          <w:iCs/>
          <w:sz w:val="20"/>
          <w:szCs w:val="20"/>
          <w:lang w:val="en-US" w:eastAsia="zh-CN"/>
        </w:rPr>
        <w:t>), f</w:t>
      </w:r>
      <w:r>
        <w:rPr>
          <w:rFonts w:hint="eastAsia"/>
          <w:b/>
          <w:bCs/>
          <w:i/>
          <w:iCs/>
          <w:sz w:val="20"/>
          <w:szCs w:val="20"/>
          <w:vertAlign w:val="baseline"/>
          <w:lang w:val="en-US" w:eastAsia="zh-CN"/>
        </w:rPr>
        <w:t xml:space="preserve">or a detected known cell, the window length is </w:t>
      </w:r>
      <w:r>
        <w:rPr>
          <w:rFonts w:hint="eastAsia"/>
          <w:b/>
          <w:bCs/>
          <w:i/>
          <w:iCs/>
          <w:sz w:val="20"/>
          <w:szCs w:val="20"/>
          <w:lang w:val="en-US" w:eastAsia="zh-CN"/>
        </w:rPr>
        <w:t>pre-defined as</w:t>
      </w:r>
      <w:r>
        <w:rPr>
          <w:rFonts w:hint="eastAsia"/>
          <w:b/>
          <w:bCs/>
          <w:i/>
          <w:iCs/>
          <w:sz w:val="20"/>
          <w:szCs w:val="20"/>
          <w:u w:val="none"/>
          <w:lang w:val="en-US" w:eastAsia="zh-CN"/>
        </w:rPr>
        <w:t xml:space="preserve"> min (</w:t>
      </w:r>
      <w:r>
        <w:rPr>
          <w:b/>
          <w:bCs/>
          <w:i/>
          <w:iCs/>
          <w:sz w:val="20"/>
          <w:szCs w:val="20"/>
        </w:rPr>
        <w:t>T</w:t>
      </w:r>
      <w:r>
        <w:rPr>
          <w:b/>
          <w:bCs/>
          <w:i/>
          <w:iCs/>
          <w:sz w:val="20"/>
          <w:szCs w:val="20"/>
          <w:vertAlign w:val="subscript"/>
        </w:rPr>
        <w:t>SSB_measurement_period_intra</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w:t>
      </w:r>
      <w:r>
        <w:rPr>
          <w:rFonts w:hint="eastAsia"/>
          <w:b/>
          <w:bCs/>
          <w:i/>
          <w:iCs/>
          <w:sz w:val="20"/>
          <w:szCs w:val="20"/>
          <w:vertAlign w:val="subscript"/>
          <w:lang w:val="en-US" w:eastAsia="zh-CN"/>
        </w:rPr>
        <w:t xml:space="preserve"> </w:t>
      </w:r>
      <w:r>
        <w:rPr>
          <w:rFonts w:hint="eastAsia"/>
          <w:b/>
          <w:bCs/>
          <w:i/>
          <w:iCs/>
          <w:sz w:val="20"/>
          <w:szCs w:val="20"/>
          <w:u w:val="none"/>
          <w:lang w:val="en-US" w:eastAsia="zh-CN"/>
        </w:rPr>
        <w:t>T_min + T</w:t>
      </w:r>
      <w:r>
        <w:rPr>
          <w:rFonts w:hint="eastAsia"/>
          <w:b/>
          <w:bCs/>
          <w:i/>
          <w:iCs/>
          <w:sz w:val="20"/>
          <w:szCs w:val="20"/>
          <w:u w:val="none"/>
          <w:vertAlign w:val="subscript"/>
          <w:lang w:val="en-US" w:eastAsia="zh-CN"/>
        </w:rPr>
        <w:t>processing</w:t>
      </w:r>
      <w:r>
        <w:rPr>
          <w:rFonts w:hint="eastAsia"/>
          <w:b/>
          <w:bCs/>
          <w:i/>
          <w:iCs/>
          <w:sz w:val="20"/>
          <w:szCs w:val="20"/>
          <w:u w:val="none"/>
          <w:lang w:val="en-US" w:eastAsia="zh-CN"/>
        </w:rPr>
        <w:t xml:space="preserve">, </w:t>
      </w: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T</w:t>
      </w:r>
      <w:r>
        <w:rPr>
          <w:rFonts w:hint="eastAsia"/>
          <w:b/>
          <w:bCs/>
          <w:i/>
          <w:iCs/>
          <w:sz w:val="20"/>
          <w:szCs w:val="20"/>
          <w:vertAlign w:val="subscript"/>
          <w:lang w:val="en-US" w:eastAsia="zh-CN"/>
        </w:rPr>
        <w:t>report</w:t>
      </w:r>
      <w:r>
        <w:rPr>
          <w:rFonts w:hint="eastAsia"/>
          <w:b/>
          <w:bCs/>
          <w:i/>
          <w:iCs/>
          <w:sz w:val="20"/>
          <w:szCs w:val="20"/>
          <w:lang w:val="en-US" w:eastAsia="zh-CN"/>
        </w:rPr>
        <w:t>)</w:t>
      </w:r>
      <w:r>
        <w:rPr>
          <w:rFonts w:hint="eastAsia"/>
          <w:b/>
          <w:bCs/>
          <w:i/>
          <w:iCs/>
          <w:sz w:val="20"/>
          <w:szCs w:val="20"/>
          <w:vertAlign w:val="baseline"/>
          <w:lang w:val="en-US" w:eastAsia="zh-CN"/>
        </w:rPr>
        <w:t>, of which:</w:t>
      </w:r>
    </w:p>
    <w:p w14:paraId="7A683249">
      <w:pPr>
        <w:numPr>
          <w:ilvl w:val="0"/>
          <w:numId w:val="12"/>
        </w:numPr>
        <w:overflowPunct w:val="0"/>
        <w:autoSpaceDE w:val="0"/>
        <w:autoSpaceDN w:val="0"/>
        <w:adjustRightInd w:val="0"/>
        <w:spacing w:after="120"/>
        <w:ind w:left="420" w:leftChars="0" w:hanging="420" w:firstLineChars="0"/>
        <w:jc w:val="both"/>
        <w:rPr>
          <w:rFonts w:hint="default"/>
          <w:b/>
          <w:bCs/>
          <w:i/>
          <w:iCs/>
          <w:sz w:val="20"/>
          <w:szCs w:val="20"/>
          <w:u w:val="none"/>
          <w:vertAlign w:val="baseline"/>
          <w:lang w:val="en-US" w:eastAsia="zh-CN"/>
        </w:rPr>
      </w:pPr>
      <w:r>
        <w:rPr>
          <w:rFonts w:hint="eastAsia"/>
          <w:b/>
          <w:bCs/>
          <w:i/>
          <w:iCs/>
          <w:sz w:val="20"/>
          <w:szCs w:val="20"/>
          <w:vertAlign w:val="baseline"/>
          <w:lang w:val="en-US" w:eastAsia="zh-CN"/>
        </w:rPr>
        <w:t xml:space="preserve">For the requirements of </w:t>
      </w:r>
      <w:r>
        <w:rPr>
          <w:b/>
          <w:bCs/>
          <w:i/>
          <w:iCs/>
          <w:sz w:val="20"/>
          <w:szCs w:val="20"/>
        </w:rPr>
        <w:t>T</w:t>
      </w:r>
      <w:r>
        <w:rPr>
          <w:b/>
          <w:bCs/>
          <w:i/>
          <w:iCs/>
          <w:sz w:val="20"/>
          <w:szCs w:val="20"/>
          <w:vertAlign w:val="subscript"/>
        </w:rPr>
        <w:t>identify_intra_</w:t>
      </w:r>
      <w:r>
        <w:rPr>
          <w:rFonts w:hint="eastAsia"/>
          <w:b/>
          <w:bCs/>
          <w:i/>
          <w:iCs/>
          <w:sz w:val="20"/>
          <w:szCs w:val="20"/>
          <w:vertAlign w:val="subscript"/>
          <w:lang w:val="en-US" w:eastAsia="zh-CN"/>
        </w:rPr>
        <w:t>with/</w:t>
      </w:r>
      <w:r>
        <w:rPr>
          <w:b/>
          <w:bCs/>
          <w:i/>
          <w:iCs/>
          <w:sz w:val="20"/>
          <w:szCs w:val="20"/>
          <w:vertAlign w:val="subscript"/>
        </w:rPr>
        <w:t>without_index</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and </w:t>
      </w:r>
      <w:r>
        <w:rPr>
          <w:b/>
          <w:bCs/>
          <w:i/>
          <w:iCs/>
          <w:sz w:val="20"/>
          <w:szCs w:val="20"/>
        </w:rPr>
        <w:t>T</w:t>
      </w:r>
      <w:r>
        <w:rPr>
          <w:b/>
          <w:bCs/>
          <w:i/>
          <w:iCs/>
          <w:sz w:val="20"/>
          <w:szCs w:val="20"/>
          <w:vertAlign w:val="subscript"/>
        </w:rPr>
        <w:t>SSB_measurement_period_intra</w:t>
      </w:r>
      <w:r>
        <w:rPr>
          <w:rFonts w:hint="eastAsia"/>
          <w:b/>
          <w:bCs/>
          <w:i/>
          <w:iCs/>
          <w:sz w:val="20"/>
          <w:szCs w:val="20"/>
          <w:vertAlign w:val="baseline"/>
          <w:lang w:val="en-US" w:eastAsia="zh-CN"/>
        </w:rPr>
        <w:t xml:space="preserve">, </w:t>
      </w:r>
      <w:r>
        <w:rPr>
          <w:rFonts w:cs="Arial"/>
          <w:b/>
          <w:bCs/>
          <w:i/>
          <w:iCs/>
          <w:sz w:val="20"/>
          <w:szCs w:val="20"/>
          <w:vertAlign w:val="baseline"/>
        </w:rPr>
        <w:t>measCycleSCell</w:t>
      </w:r>
      <w:r>
        <w:rPr>
          <w:rFonts w:hint="eastAsia" w:cs="Arial"/>
          <w:b/>
          <w:bCs/>
          <w:i/>
          <w:iCs/>
          <w:sz w:val="20"/>
          <w:szCs w:val="20"/>
          <w:vertAlign w:val="baseline"/>
          <w:lang w:val="en-US" w:eastAsia="zh-CN"/>
        </w:rPr>
        <w:t xml:space="preserve"> </w:t>
      </w:r>
      <w:r>
        <w:rPr>
          <w:rFonts w:hint="eastAsia"/>
          <w:b/>
          <w:bCs/>
          <w:i/>
          <w:iCs/>
          <w:sz w:val="20"/>
          <w:szCs w:val="20"/>
          <w:vertAlign w:val="baseline"/>
          <w:lang w:val="en-US" w:eastAsia="zh-CN"/>
        </w:rPr>
        <w:t xml:space="preserve">is replaced by </w:t>
      </w:r>
      <w:r>
        <w:rPr>
          <w:rFonts w:hint="eastAsia"/>
          <w:b/>
          <w:bCs/>
          <w:i/>
          <w:iCs/>
          <w:sz w:val="20"/>
          <w:szCs w:val="20"/>
          <w:u w:val="none"/>
          <w:vertAlign w:val="baseline"/>
          <w:lang w:val="en-US" w:eastAsia="zh-CN"/>
        </w:rPr>
        <w:t>OD-SSB periodicity,</w:t>
      </w:r>
    </w:p>
    <w:p w14:paraId="2D5604E0">
      <w:pPr>
        <w:numPr>
          <w:ilvl w:val="0"/>
          <w:numId w:val="12"/>
        </w:numPr>
        <w:overflowPunct w:val="0"/>
        <w:autoSpaceDE w:val="0"/>
        <w:autoSpaceDN w:val="0"/>
        <w:adjustRightInd w:val="0"/>
        <w:spacing w:after="120"/>
        <w:ind w:left="420" w:leftChars="0" w:hanging="420" w:firstLineChars="0"/>
        <w:jc w:val="both"/>
        <w:rPr>
          <w:rFonts w:hint="eastAsia"/>
          <w:b/>
          <w:bCs/>
          <w:i/>
          <w:iCs/>
          <w:sz w:val="20"/>
          <w:szCs w:val="20"/>
          <w:vertAlign w:val="baseline"/>
          <w:lang w:val="en-US" w:eastAsia="zh-CN"/>
        </w:rPr>
      </w:pP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xml:space="preserve"> is the time duration between OD-SSB activation indication and OD-SSB deactivation indication, </w:t>
      </w:r>
    </w:p>
    <w:p w14:paraId="2F06635C">
      <w:pPr>
        <w:numPr>
          <w:ilvl w:val="0"/>
          <w:numId w:val="12"/>
        </w:numPr>
        <w:overflowPunct w:val="0"/>
        <w:autoSpaceDE w:val="0"/>
        <w:autoSpaceDN w:val="0"/>
        <w:adjustRightInd w:val="0"/>
        <w:spacing w:after="120"/>
        <w:ind w:left="420" w:leftChars="0" w:hanging="420" w:firstLineChars="0"/>
        <w:jc w:val="both"/>
        <w:rPr>
          <w:rFonts w:hint="eastAsia"/>
          <w:b/>
          <w:bCs/>
          <w:i/>
          <w:iCs/>
          <w:lang w:val="en-US" w:eastAsia="zh-CN"/>
        </w:rPr>
      </w:pPr>
      <w:r>
        <w:rPr>
          <w:rFonts w:hint="eastAsia"/>
          <w:b/>
          <w:bCs/>
          <w:i/>
          <w:iCs/>
          <w:sz w:val="20"/>
          <w:szCs w:val="20"/>
          <w:vertAlign w:val="baseline"/>
          <w:lang w:val="en-US" w:eastAsia="zh-CN"/>
        </w:rPr>
        <w:t>T</w:t>
      </w:r>
      <w:r>
        <w:rPr>
          <w:rFonts w:hint="eastAsia"/>
          <w:b/>
          <w:bCs/>
          <w:i/>
          <w:iCs/>
          <w:sz w:val="20"/>
          <w:szCs w:val="20"/>
          <w:vertAlign w:val="subscript"/>
          <w:lang w:val="en-US" w:eastAsia="zh-CN"/>
        </w:rPr>
        <w:t>report</w:t>
      </w:r>
      <w:r>
        <w:rPr>
          <w:rFonts w:hint="eastAsia"/>
          <w:b/>
          <w:bCs/>
          <w:i/>
          <w:iCs/>
          <w:sz w:val="20"/>
          <w:szCs w:val="20"/>
          <w:vertAlign w:val="baseline"/>
          <w:lang w:val="en-US" w:eastAsia="zh-CN"/>
        </w:rPr>
        <w:t xml:space="preserve"> is the time duration between OD-SSB activation indication and valid measurement report.</w:t>
      </w:r>
    </w:p>
    <w:p w14:paraId="4A1279F1">
      <w:pPr>
        <w:snapToGrid w:val="0"/>
        <w:spacing w:after="120"/>
        <w:rPr>
          <w:b/>
          <w:i/>
          <w:iCs/>
          <w:sz w:val="20"/>
          <w:szCs w:val="20"/>
          <w:u w:val="single"/>
          <w:lang w:val="en-US"/>
        </w:rPr>
      </w:pPr>
    </w:p>
    <w:p w14:paraId="1B4D3D2C">
      <w:pPr>
        <w:tabs>
          <w:tab w:val="left" w:pos="1680"/>
        </w:tabs>
        <w:spacing w:after="120"/>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w:t>
      </w:r>
      <w:r>
        <w:rPr>
          <w:b/>
          <w:i/>
          <w:iCs/>
          <w:color w:val="auto"/>
          <w:sz w:val="20"/>
          <w:szCs w:val="20"/>
          <w:u w:val="single"/>
          <w:lang w:eastAsia="ko-KR"/>
        </w:rPr>
        <w:t>-</w:t>
      </w:r>
      <w:r>
        <w:rPr>
          <w:rFonts w:hint="eastAsia"/>
          <w:b/>
          <w:i/>
          <w:iCs/>
          <w:color w:val="auto"/>
          <w:sz w:val="20"/>
          <w:szCs w:val="20"/>
          <w:u w:val="single"/>
          <w:lang w:eastAsia="zh-CN"/>
        </w:rPr>
        <w:t>3</w:t>
      </w:r>
      <w:r>
        <w:rPr>
          <w:b/>
          <w:i/>
          <w:iCs/>
          <w:color w:val="auto"/>
          <w:sz w:val="20"/>
          <w:szCs w:val="20"/>
          <w:u w:val="single"/>
          <w:lang w:eastAsia="ko-KR"/>
        </w:rPr>
        <w:t>-</w:t>
      </w:r>
      <w:r>
        <w:rPr>
          <w:rFonts w:hint="eastAsia"/>
          <w:b/>
          <w:i/>
          <w:iCs/>
          <w:color w:val="auto"/>
          <w:sz w:val="20"/>
          <w:szCs w:val="20"/>
          <w:u w:val="single"/>
          <w:lang w:eastAsia="zh-CN"/>
        </w:rPr>
        <w:t>3</w:t>
      </w:r>
      <w:r>
        <w:rPr>
          <w:b/>
          <w:i/>
          <w:iCs/>
          <w:color w:val="auto"/>
          <w:sz w:val="20"/>
          <w:szCs w:val="20"/>
          <w:u w:val="single"/>
          <w:lang w:eastAsia="ko-KR"/>
        </w:rPr>
        <w:t>:</w:t>
      </w:r>
      <w:r>
        <w:rPr>
          <w:rFonts w:hint="eastAsia"/>
          <w:b/>
          <w:i/>
          <w:iCs/>
          <w:color w:val="auto"/>
          <w:sz w:val="20"/>
          <w:szCs w:val="20"/>
          <w:u w:val="single"/>
          <w:lang w:eastAsia="zh-CN"/>
        </w:rPr>
        <w:t xml:space="preserve"> </w:t>
      </w:r>
      <w:r>
        <w:rPr>
          <w:b/>
          <w:i/>
          <w:iCs/>
          <w:color w:val="auto"/>
          <w:sz w:val="20"/>
          <w:szCs w:val="20"/>
          <w:u w:val="single"/>
          <w:lang w:eastAsia="zh-CN"/>
        </w:rPr>
        <w:t>Scenario 1</w:t>
      </w:r>
      <w:r>
        <w:rPr>
          <w:rFonts w:hint="eastAsia"/>
          <w:b/>
          <w:i/>
          <w:iCs/>
          <w:color w:val="auto"/>
          <w:sz w:val="20"/>
          <w:szCs w:val="20"/>
          <w:u w:val="single"/>
          <w:lang w:eastAsia="zh-CN"/>
        </w:rPr>
        <w:t xml:space="preserve"> -</w:t>
      </w:r>
      <w:r>
        <w:rPr>
          <w:b/>
          <w:i/>
          <w:iCs/>
          <w:color w:val="auto"/>
          <w:sz w:val="20"/>
          <w:szCs w:val="20"/>
          <w:u w:val="single"/>
          <w:lang w:eastAsia="zh-CN"/>
        </w:rPr>
        <w:t xml:space="preserve"> </w:t>
      </w:r>
      <w:r>
        <w:rPr>
          <w:rFonts w:hint="eastAsia"/>
          <w:b/>
          <w:i/>
          <w:iCs/>
          <w:color w:val="auto"/>
          <w:sz w:val="20"/>
          <w:szCs w:val="20"/>
          <w:u w:val="single"/>
          <w:lang w:eastAsia="zh-CN"/>
        </w:rPr>
        <w:t>Transition period between measurement</w:t>
      </w:r>
    </w:p>
    <w:p w14:paraId="7D3077AE">
      <w:pPr>
        <w:pStyle w:val="77"/>
        <w:numPr>
          <w:ilvl w:val="0"/>
          <w:numId w:val="8"/>
        </w:numPr>
        <w:overflowPunct/>
        <w:autoSpaceDE/>
        <w:adjustRightInd/>
        <w:spacing w:after="120"/>
        <w:ind w:firstLineChars="0"/>
        <w:jc w:val="both"/>
        <w:textAlignment w:val="auto"/>
        <w:rPr>
          <w:rFonts w:eastAsia="宋体"/>
          <w:i/>
          <w:iCs/>
          <w:color w:val="auto"/>
          <w:sz w:val="20"/>
          <w:szCs w:val="20"/>
          <w:lang w:eastAsia="zh-CN"/>
        </w:rPr>
      </w:pPr>
      <w:r>
        <w:rPr>
          <w:rFonts w:eastAsia="宋体"/>
          <w:i/>
          <w:iCs/>
          <w:color w:val="auto"/>
          <w:sz w:val="20"/>
          <w:szCs w:val="20"/>
          <w:lang w:eastAsia="zh-CN"/>
        </w:rPr>
        <w:t>Proposals</w:t>
      </w:r>
    </w:p>
    <w:p w14:paraId="476C3EFA">
      <w:pPr>
        <w:spacing w:after="120"/>
        <w:ind w:left="360"/>
        <w:jc w:val="both"/>
        <w:rPr>
          <w:i/>
          <w:iCs/>
          <w:color w:val="auto"/>
          <w:sz w:val="20"/>
          <w:szCs w:val="20"/>
          <w:lang w:eastAsia="zh-CN"/>
        </w:rPr>
      </w:pPr>
      <w:r>
        <w:rPr>
          <w:i/>
          <w:iCs/>
          <w:color w:val="auto"/>
          <w:sz w:val="20"/>
          <w:szCs w:val="20"/>
          <w:lang w:eastAsia="zh-CN"/>
        </w:rPr>
        <w:t xml:space="preserve"> </w:t>
      </w:r>
      <w:r>
        <w:rPr>
          <w:rFonts w:hint="eastAsia"/>
          <w:i/>
          <w:iCs/>
          <w:color w:val="auto"/>
          <w:sz w:val="20"/>
          <w:szCs w:val="20"/>
          <w:lang w:eastAsia="zh-CN"/>
        </w:rPr>
        <w:t>During the transition period,</w:t>
      </w:r>
    </w:p>
    <w:p w14:paraId="1EB8E4E6">
      <w:pPr>
        <w:pStyle w:val="77"/>
        <w:numPr>
          <w:ilvl w:val="1"/>
          <w:numId w:val="8"/>
        </w:numPr>
        <w:overflowPunct/>
        <w:autoSpaceDE/>
        <w:adjustRightInd/>
        <w:spacing w:after="120"/>
        <w:ind w:left="1156" w:firstLineChars="0"/>
        <w:jc w:val="both"/>
        <w:textAlignment w:val="auto"/>
        <w:rPr>
          <w:rFonts w:eastAsia="宋体"/>
          <w:i/>
          <w:iCs/>
          <w:color w:val="auto"/>
          <w:sz w:val="20"/>
          <w:szCs w:val="20"/>
          <w:lang w:eastAsia="zh-CN"/>
        </w:rPr>
      </w:pPr>
      <w:r>
        <w:rPr>
          <w:rFonts w:eastAsia="宋体"/>
          <w:i/>
          <w:iCs/>
          <w:color w:val="auto"/>
          <w:sz w:val="20"/>
          <w:szCs w:val="20"/>
          <w:lang w:eastAsia="zh-CN"/>
        </w:rPr>
        <w:t xml:space="preserve">Option 1: </w:t>
      </w:r>
      <w:r>
        <w:rPr>
          <w:rFonts w:hint="eastAsia" w:eastAsia="宋体"/>
          <w:i/>
          <w:iCs/>
          <w:color w:val="auto"/>
          <w:sz w:val="20"/>
          <w:szCs w:val="20"/>
          <w:lang w:eastAsia="zh-CN"/>
        </w:rPr>
        <w:t>CMCC, ZTE</w:t>
      </w:r>
    </w:p>
    <w:p w14:paraId="36320A7F">
      <w:pPr>
        <w:numPr>
          <w:ilvl w:val="2"/>
          <w:numId w:val="8"/>
        </w:numPr>
        <w:overflowPunct w:val="0"/>
        <w:autoSpaceDE w:val="0"/>
        <w:autoSpaceDN w:val="0"/>
        <w:adjustRightInd w:val="0"/>
        <w:spacing w:after="120"/>
        <w:ind w:left="1876"/>
        <w:jc w:val="both"/>
        <w:rPr>
          <w:i/>
          <w:iCs/>
          <w:color w:val="auto"/>
          <w:sz w:val="20"/>
          <w:szCs w:val="20"/>
          <w:lang w:val="en-US" w:eastAsia="zh-CN"/>
        </w:rPr>
      </w:pPr>
      <w:r>
        <w:rPr>
          <w:i/>
          <w:iCs/>
          <w:color w:val="auto"/>
          <w:sz w:val="20"/>
          <w:szCs w:val="20"/>
          <w:lang w:val="en-US" w:eastAsia="zh-CN"/>
        </w:rPr>
        <w:t xml:space="preserve">UE shall be allowed to restart the ongoing evaluation using the second SSB type </w:t>
      </w:r>
      <w:r>
        <w:rPr>
          <w:rFonts w:hint="eastAsia"/>
          <w:i/>
          <w:iCs/>
          <w:color w:val="auto"/>
          <w:sz w:val="20"/>
          <w:szCs w:val="20"/>
          <w:lang w:val="en-US" w:eastAsia="zh-CN"/>
        </w:rPr>
        <w:t>when the measured SSB type changes</w:t>
      </w:r>
      <w:r>
        <w:rPr>
          <w:i/>
          <w:iCs/>
          <w:color w:val="auto"/>
          <w:sz w:val="20"/>
          <w:szCs w:val="20"/>
          <w:lang w:val="en-US" w:eastAsia="zh-CN"/>
        </w:rPr>
        <w:t xml:space="preserve">. </w:t>
      </w:r>
    </w:p>
    <w:p w14:paraId="38C973CB">
      <w:pPr>
        <w:spacing w:after="120"/>
        <w:ind w:left="360"/>
        <w:jc w:val="both"/>
        <w:rPr>
          <w:i/>
          <w:iCs/>
          <w:color w:val="auto"/>
          <w:sz w:val="20"/>
          <w:szCs w:val="20"/>
          <w:lang w:eastAsia="zh-CN"/>
        </w:rPr>
      </w:pPr>
      <w:r>
        <w:rPr>
          <w:i/>
          <w:iCs/>
          <w:color w:val="auto"/>
          <w:sz w:val="20"/>
          <w:szCs w:val="20"/>
          <w:lang w:eastAsia="zh-CN"/>
        </w:rPr>
        <w:t>Subsequent to th</w:t>
      </w:r>
      <w:r>
        <w:rPr>
          <w:rFonts w:hint="eastAsia"/>
          <w:i/>
          <w:iCs/>
          <w:color w:val="auto"/>
          <w:sz w:val="20"/>
          <w:szCs w:val="20"/>
          <w:lang w:eastAsia="zh-CN"/>
        </w:rPr>
        <w:t>e</w:t>
      </w:r>
      <w:r>
        <w:rPr>
          <w:i/>
          <w:iCs/>
          <w:color w:val="auto"/>
          <w:sz w:val="20"/>
          <w:szCs w:val="20"/>
          <w:lang w:eastAsia="zh-CN"/>
        </w:rPr>
        <w:t xml:space="preserve"> </w:t>
      </w:r>
      <w:r>
        <w:rPr>
          <w:rFonts w:hint="eastAsia"/>
          <w:i/>
          <w:iCs/>
          <w:color w:val="auto"/>
          <w:sz w:val="20"/>
          <w:szCs w:val="20"/>
          <w:lang w:eastAsia="zh-CN"/>
        </w:rPr>
        <w:t>transition period</w:t>
      </w:r>
      <w:r>
        <w:rPr>
          <w:i/>
          <w:iCs/>
          <w:color w:val="auto"/>
          <w:sz w:val="20"/>
          <w:szCs w:val="20"/>
          <w:lang w:eastAsia="zh-CN"/>
        </w:rPr>
        <w:t>, the UE shall use an evaluation period corresponding to the second SSB type.</w:t>
      </w:r>
    </w:p>
    <w:p w14:paraId="236BFB6E">
      <w:pPr>
        <w:pStyle w:val="77"/>
        <w:numPr>
          <w:ilvl w:val="0"/>
          <w:numId w:val="8"/>
        </w:numPr>
        <w:overflowPunct/>
        <w:autoSpaceDE/>
        <w:adjustRightInd/>
        <w:spacing w:after="120"/>
        <w:ind w:firstLineChars="0"/>
        <w:jc w:val="both"/>
        <w:textAlignment w:val="auto"/>
        <w:rPr>
          <w:rFonts w:eastAsia="宋体"/>
          <w:i/>
          <w:iCs/>
          <w:color w:val="auto"/>
          <w:sz w:val="20"/>
          <w:szCs w:val="20"/>
          <w:lang w:eastAsia="zh-CN"/>
        </w:rPr>
      </w:pPr>
      <w:r>
        <w:rPr>
          <w:rFonts w:eastAsia="宋体"/>
          <w:i/>
          <w:iCs/>
          <w:color w:val="auto"/>
          <w:sz w:val="20"/>
          <w:szCs w:val="20"/>
          <w:lang w:eastAsia="zh-CN"/>
        </w:rPr>
        <w:t>Recommended WF</w:t>
      </w:r>
    </w:p>
    <w:p w14:paraId="009965C9">
      <w:pPr>
        <w:pStyle w:val="77"/>
        <w:numPr>
          <w:ilvl w:val="1"/>
          <w:numId w:val="8"/>
        </w:numPr>
        <w:overflowPunct/>
        <w:autoSpaceDE/>
        <w:adjustRightInd/>
        <w:spacing w:after="120"/>
        <w:ind w:firstLineChars="0"/>
        <w:jc w:val="both"/>
        <w:textAlignment w:val="auto"/>
        <w:rPr>
          <w:rFonts w:eastAsia="宋体"/>
          <w:i/>
          <w:iCs/>
          <w:color w:val="auto"/>
          <w:sz w:val="20"/>
          <w:szCs w:val="20"/>
          <w:lang w:eastAsia="zh-CN"/>
        </w:rPr>
      </w:pPr>
      <w:r>
        <w:rPr>
          <w:rFonts w:hint="eastAsia" w:eastAsia="宋体"/>
          <w:i/>
          <w:iCs/>
          <w:color w:val="auto"/>
          <w:sz w:val="20"/>
          <w:szCs w:val="20"/>
          <w:lang w:eastAsia="zh-CN"/>
        </w:rPr>
        <w:t>Further discussion</w:t>
      </w:r>
    </w:p>
    <w:p w14:paraId="6F3769ED">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 xml:space="preserve">If UE perform the legacy L3 measurement follows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xml:space="preserve"> before on-demand SSB triggering, and perform OD-SSB based fast mode L3 measurement after OD-SSB triggering, there will be a transition period between measurement.</w:t>
      </w:r>
    </w:p>
    <w:p w14:paraId="7F43D317">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With the time-window design, we think UE shall be allowed to restart the ongoing evaluation using the second SSB type when the measured SSB type changes.</w:t>
      </w:r>
    </w:p>
    <w:p w14:paraId="07CB61CF">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15: With the design of time window, UE shall be allowed to restart the ongoing evaluation using the second SSB type when the measured SSB type changes.</w:t>
      </w:r>
    </w:p>
    <w:p w14:paraId="62C3B111">
      <w:pPr>
        <w:snapToGrid w:val="0"/>
        <w:spacing w:after="120"/>
        <w:rPr>
          <w:b/>
          <w:i/>
          <w:iCs/>
          <w:sz w:val="20"/>
          <w:szCs w:val="20"/>
          <w:u w:val="single"/>
          <w:lang w:val="en-US"/>
        </w:rPr>
      </w:pPr>
    </w:p>
    <w:p w14:paraId="657CEC18">
      <w:pPr>
        <w:spacing w:after="120"/>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w:t>
      </w:r>
      <w:r>
        <w:rPr>
          <w:b/>
          <w:i/>
          <w:iCs/>
          <w:color w:val="auto"/>
          <w:sz w:val="20"/>
          <w:szCs w:val="20"/>
          <w:u w:val="single"/>
          <w:lang w:eastAsia="ko-KR"/>
        </w:rPr>
        <w:t>-</w:t>
      </w:r>
      <w:r>
        <w:rPr>
          <w:rFonts w:hint="eastAsia"/>
          <w:b/>
          <w:i/>
          <w:iCs/>
          <w:color w:val="auto"/>
          <w:sz w:val="20"/>
          <w:szCs w:val="20"/>
          <w:u w:val="single"/>
          <w:lang w:eastAsia="zh-CN"/>
        </w:rPr>
        <w:t>3</w:t>
      </w:r>
      <w:r>
        <w:rPr>
          <w:b/>
          <w:i/>
          <w:iCs/>
          <w:color w:val="auto"/>
          <w:sz w:val="20"/>
          <w:szCs w:val="20"/>
          <w:u w:val="single"/>
          <w:lang w:eastAsia="ko-KR"/>
        </w:rPr>
        <w:t>-</w:t>
      </w:r>
      <w:r>
        <w:rPr>
          <w:rFonts w:hint="eastAsia"/>
          <w:b/>
          <w:i/>
          <w:iCs/>
          <w:color w:val="auto"/>
          <w:sz w:val="20"/>
          <w:szCs w:val="20"/>
          <w:u w:val="single"/>
          <w:lang w:eastAsia="zh-CN"/>
        </w:rPr>
        <w:t>4</w:t>
      </w:r>
      <w:r>
        <w:rPr>
          <w:b/>
          <w:i/>
          <w:iCs/>
          <w:color w:val="auto"/>
          <w:sz w:val="20"/>
          <w:szCs w:val="20"/>
          <w:u w:val="single"/>
          <w:lang w:eastAsia="ko-KR"/>
        </w:rPr>
        <w:t>:</w:t>
      </w:r>
      <w:r>
        <w:rPr>
          <w:rFonts w:hint="eastAsia"/>
          <w:b/>
          <w:i/>
          <w:iCs/>
          <w:color w:val="auto"/>
          <w:sz w:val="20"/>
          <w:szCs w:val="20"/>
          <w:u w:val="single"/>
          <w:lang w:eastAsia="zh-CN"/>
        </w:rPr>
        <w:t xml:space="preserve"> </w:t>
      </w:r>
      <w:r>
        <w:rPr>
          <w:b/>
          <w:i/>
          <w:iCs/>
          <w:color w:val="auto"/>
          <w:sz w:val="20"/>
          <w:szCs w:val="20"/>
          <w:u w:val="single"/>
          <w:lang w:eastAsia="zh-CN"/>
        </w:rPr>
        <w:t>Scenario 3</w:t>
      </w:r>
      <w:r>
        <w:rPr>
          <w:rFonts w:hint="eastAsia"/>
          <w:b/>
          <w:i/>
          <w:iCs/>
          <w:color w:val="auto"/>
          <w:sz w:val="20"/>
          <w:szCs w:val="20"/>
          <w:u w:val="single"/>
          <w:lang w:eastAsia="zh-CN"/>
        </w:rPr>
        <w:t xml:space="preserve"> -</w:t>
      </w:r>
      <w:r>
        <w:rPr>
          <w:b/>
          <w:i/>
          <w:iCs/>
          <w:color w:val="auto"/>
          <w:sz w:val="20"/>
          <w:szCs w:val="20"/>
          <w:u w:val="single"/>
          <w:lang w:eastAsia="zh-CN"/>
        </w:rPr>
        <w:t xml:space="preserve"> </w:t>
      </w:r>
      <w:r>
        <w:rPr>
          <w:rFonts w:hint="eastAsia"/>
          <w:b/>
          <w:i/>
          <w:iCs/>
          <w:color w:val="auto"/>
          <w:sz w:val="20"/>
          <w:szCs w:val="20"/>
          <w:u w:val="single"/>
          <w:lang w:eastAsia="zh-CN"/>
        </w:rPr>
        <w:t>OD-SSB based deactivated SCell L3 measurement when OD-SSB transmission is triggered</w:t>
      </w:r>
    </w:p>
    <w:p w14:paraId="047A532A">
      <w:pPr>
        <w:pStyle w:val="77"/>
        <w:numPr>
          <w:ilvl w:val="0"/>
          <w:numId w:val="8"/>
        </w:numPr>
        <w:overflowPunct/>
        <w:autoSpaceDE/>
        <w:adjustRightInd/>
        <w:spacing w:after="120"/>
        <w:ind w:firstLineChars="0"/>
        <w:jc w:val="both"/>
        <w:textAlignment w:val="auto"/>
        <w:rPr>
          <w:rFonts w:eastAsia="宋体"/>
          <w:i/>
          <w:iCs/>
          <w:color w:val="000000" w:themeColor="text1"/>
          <w:sz w:val="20"/>
          <w:szCs w:val="20"/>
          <w:lang w:eastAsia="zh-CN"/>
        </w:rPr>
      </w:pPr>
      <w:r>
        <w:rPr>
          <w:rFonts w:eastAsia="宋体"/>
          <w:i/>
          <w:iCs/>
          <w:color w:val="000000" w:themeColor="text1"/>
          <w:sz w:val="20"/>
          <w:szCs w:val="20"/>
          <w:lang w:eastAsia="zh-CN"/>
        </w:rPr>
        <w:t>Proposals</w:t>
      </w:r>
    </w:p>
    <w:p w14:paraId="63D52668">
      <w:pPr>
        <w:numPr>
          <w:ilvl w:val="1"/>
          <w:numId w:val="8"/>
        </w:numPr>
        <w:overflowPunct w:val="0"/>
        <w:autoSpaceDE w:val="0"/>
        <w:autoSpaceDN w:val="0"/>
        <w:adjustRightInd w:val="0"/>
        <w:spacing w:after="120"/>
        <w:jc w:val="both"/>
        <w:rPr>
          <w:i/>
          <w:iCs/>
          <w:color w:val="000000" w:themeColor="text1"/>
          <w:sz w:val="20"/>
          <w:szCs w:val="20"/>
          <w:lang w:eastAsia="zh-CN"/>
        </w:rPr>
      </w:pPr>
      <w:r>
        <w:rPr>
          <w:i/>
          <w:iCs/>
          <w:color w:val="000000" w:themeColor="text1"/>
          <w:sz w:val="20"/>
          <w:szCs w:val="20"/>
          <w:lang w:eastAsia="zh-CN"/>
        </w:rPr>
        <w:t xml:space="preserve"> </w:t>
      </w:r>
      <w:r>
        <w:rPr>
          <w:i/>
          <w:iCs/>
          <w:sz w:val="20"/>
          <w:szCs w:val="20"/>
          <w:lang w:val="en-US" w:eastAsia="zh-CN"/>
        </w:rPr>
        <w:t>Option 1: Nokia</w:t>
      </w:r>
    </w:p>
    <w:p w14:paraId="032F4DCF">
      <w:pPr>
        <w:numPr>
          <w:ilvl w:val="2"/>
          <w:numId w:val="8"/>
        </w:numPr>
        <w:overflowPunct w:val="0"/>
        <w:autoSpaceDE w:val="0"/>
        <w:autoSpaceDN w:val="0"/>
        <w:adjustRightInd w:val="0"/>
        <w:spacing w:after="120"/>
        <w:jc w:val="both"/>
        <w:rPr>
          <w:i/>
          <w:iCs/>
          <w:sz w:val="20"/>
          <w:szCs w:val="20"/>
          <w:lang w:val="en-US" w:eastAsia="zh-CN"/>
        </w:rPr>
      </w:pPr>
      <w:r>
        <w:rPr>
          <w:rFonts w:eastAsiaTheme="minorEastAsia"/>
          <w:i/>
          <w:iCs/>
          <w:sz w:val="20"/>
          <w:szCs w:val="20"/>
          <w:lang w:eastAsia="zh-CN"/>
        </w:rPr>
        <w:t>UE follows legacy measurement behavior assuming they are configured as separate measurement objects</w:t>
      </w:r>
      <w:r>
        <w:rPr>
          <w:rFonts w:hint="eastAsia" w:eastAsiaTheme="minorEastAsia"/>
          <w:i/>
          <w:iCs/>
          <w:sz w:val="20"/>
          <w:szCs w:val="20"/>
          <w:lang w:eastAsia="zh-CN"/>
        </w:rPr>
        <w:t>.</w:t>
      </w:r>
      <w:r>
        <w:rPr>
          <w:rFonts w:eastAsiaTheme="minorEastAsia"/>
          <w:i/>
          <w:iCs/>
          <w:sz w:val="20"/>
          <w:szCs w:val="20"/>
          <w:lang w:eastAsia="zh-CN"/>
        </w:rPr>
        <w:t xml:space="preserve"> </w:t>
      </w:r>
    </w:p>
    <w:p w14:paraId="48C8B280">
      <w:pPr>
        <w:numPr>
          <w:ilvl w:val="2"/>
          <w:numId w:val="8"/>
        </w:numPr>
        <w:overflowPunct w:val="0"/>
        <w:autoSpaceDE w:val="0"/>
        <w:autoSpaceDN w:val="0"/>
        <w:adjustRightInd w:val="0"/>
        <w:spacing w:after="120"/>
        <w:jc w:val="both"/>
        <w:rPr>
          <w:i/>
          <w:iCs/>
          <w:sz w:val="20"/>
          <w:szCs w:val="20"/>
          <w:lang w:val="en-US" w:eastAsia="zh-CN"/>
        </w:rPr>
      </w:pPr>
      <w:r>
        <w:rPr>
          <w:rFonts w:eastAsiaTheme="minorEastAsia"/>
          <w:i/>
          <w:iCs/>
          <w:sz w:val="20"/>
          <w:szCs w:val="20"/>
          <w:lang w:eastAsia="zh-CN"/>
        </w:rPr>
        <w:t>RAN4 can discuss how to define the measurement requirement on the MO with OD-SSB when it is activated.</w:t>
      </w:r>
      <w:r>
        <w:rPr>
          <w:i/>
          <w:iCs/>
          <w:sz w:val="20"/>
          <w:szCs w:val="20"/>
          <w:lang w:val="en-US" w:eastAsia="zh-CN"/>
        </w:rPr>
        <w:t xml:space="preserve"> </w:t>
      </w:r>
    </w:p>
    <w:p w14:paraId="5674AA19">
      <w:pPr>
        <w:pStyle w:val="77"/>
        <w:numPr>
          <w:ilvl w:val="0"/>
          <w:numId w:val="8"/>
        </w:numPr>
        <w:overflowPunct/>
        <w:autoSpaceDE/>
        <w:adjustRightInd/>
        <w:spacing w:after="120"/>
        <w:ind w:firstLineChars="0"/>
        <w:jc w:val="both"/>
        <w:textAlignment w:val="auto"/>
        <w:rPr>
          <w:rFonts w:eastAsia="宋体"/>
          <w:i/>
          <w:iCs/>
          <w:color w:val="000000" w:themeColor="text1"/>
          <w:sz w:val="20"/>
          <w:szCs w:val="20"/>
          <w:lang w:eastAsia="zh-CN"/>
        </w:rPr>
      </w:pPr>
      <w:r>
        <w:rPr>
          <w:rFonts w:eastAsia="宋体"/>
          <w:i/>
          <w:iCs/>
          <w:color w:val="000000" w:themeColor="text1"/>
          <w:sz w:val="20"/>
          <w:szCs w:val="20"/>
          <w:lang w:eastAsia="zh-CN"/>
        </w:rPr>
        <w:t>Recommended WF</w:t>
      </w:r>
    </w:p>
    <w:p w14:paraId="54AE6A81">
      <w:pPr>
        <w:pStyle w:val="77"/>
        <w:numPr>
          <w:ilvl w:val="1"/>
          <w:numId w:val="8"/>
        </w:numPr>
        <w:overflowPunct/>
        <w:autoSpaceDE/>
        <w:adjustRightInd/>
        <w:spacing w:after="120"/>
        <w:ind w:firstLineChars="0"/>
        <w:jc w:val="both"/>
        <w:textAlignment w:val="auto"/>
        <w:rPr>
          <w:rFonts w:eastAsia="宋体"/>
          <w:i/>
          <w:iCs/>
          <w:color w:val="000000" w:themeColor="text1"/>
          <w:sz w:val="20"/>
          <w:szCs w:val="20"/>
          <w:lang w:eastAsia="zh-CN"/>
        </w:rPr>
      </w:pPr>
      <w:r>
        <w:rPr>
          <w:rFonts w:eastAsia="宋体"/>
          <w:i/>
          <w:iCs/>
          <w:color w:val="000000" w:themeColor="text1"/>
          <w:sz w:val="20"/>
          <w:szCs w:val="20"/>
          <w:lang w:eastAsia="zh-CN"/>
        </w:rPr>
        <w:t>Postpone the discussion until RAN1 LS response.</w:t>
      </w:r>
    </w:p>
    <w:p w14:paraId="65038358">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 xml:space="preserve">About the Q3 from RAN4 LS: </w:t>
      </w:r>
      <w:r>
        <w:rPr>
          <w:rFonts w:cs="Arial"/>
          <w:sz w:val="20"/>
          <w:szCs w:val="20"/>
          <w:lang w:val="en-US" w:eastAsia="ko-KR"/>
        </w:rPr>
        <w:t>What is the relation in terms of frequency location between the always-on SSB and OD-SSB</w:t>
      </w:r>
      <w:r>
        <w:rPr>
          <w:rFonts w:hint="eastAsia" w:cs="Arial"/>
          <w:sz w:val="20"/>
          <w:szCs w:val="20"/>
          <w:lang w:val="en-US" w:eastAsia="zh-CN"/>
        </w:rPr>
        <w:t xml:space="preserve">? </w:t>
      </w:r>
      <w:r>
        <w:rPr>
          <w:rFonts w:hint="eastAsia" w:eastAsia="宋体"/>
          <w:sz w:val="20"/>
          <w:szCs w:val="20"/>
          <w:lang w:val="en-US" w:eastAsia="zh-CN"/>
        </w:rPr>
        <w:t>RAN1 achieved following agreement:</w:t>
      </w:r>
    </w:p>
    <w:tbl>
      <w:tblPr>
        <w:tblStyle w:val="23"/>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9"/>
      </w:tblGrid>
      <w:tr w14:paraId="3A05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9" w:type="dxa"/>
          </w:tcPr>
          <w:p w14:paraId="7506A29B">
            <w:pPr>
              <w:rPr>
                <w:b/>
                <w:bCs/>
                <w:sz w:val="20"/>
                <w:szCs w:val="20"/>
                <w:lang w:val="en-US" w:eastAsia="zh-CN"/>
              </w:rPr>
            </w:pPr>
            <w:r>
              <w:rPr>
                <w:b/>
                <w:bCs/>
                <w:sz w:val="20"/>
                <w:szCs w:val="20"/>
                <w:highlight w:val="green"/>
                <w:lang w:val="en-US" w:eastAsia="zh-CN"/>
              </w:rPr>
              <w:t>Agreement</w:t>
            </w:r>
          </w:p>
          <w:p w14:paraId="2AE9576D">
            <w:pPr>
              <w:contextualSpacing/>
              <w:jc w:val="both"/>
              <w:rPr>
                <w:sz w:val="20"/>
                <w:szCs w:val="15"/>
                <w:lang w:eastAsia="ko-KR"/>
              </w:rPr>
            </w:pPr>
            <w:r>
              <w:rPr>
                <w:rFonts w:cs="Arial"/>
                <w:sz w:val="20"/>
                <w:szCs w:val="20"/>
                <w:lang w:val="en-US" w:eastAsia="zh-CN"/>
              </w:rPr>
              <w:t>Response to Q</w:t>
            </w:r>
            <w:r>
              <w:rPr>
                <w:rFonts w:hint="eastAsia" w:cs="Arial"/>
                <w:sz w:val="20"/>
                <w:szCs w:val="20"/>
                <w:lang w:val="en-US" w:eastAsia="ko-KR"/>
              </w:rPr>
              <w:t>3</w:t>
            </w:r>
            <w:r>
              <w:rPr>
                <w:rFonts w:cs="Arial"/>
                <w:sz w:val="20"/>
                <w:szCs w:val="20"/>
                <w:lang w:val="en-US" w:eastAsia="zh-CN"/>
              </w:rPr>
              <w:t xml:space="preserve"> </w:t>
            </w:r>
            <w:r>
              <w:rPr>
                <w:rFonts w:hint="eastAsia" w:cs="Arial"/>
                <w:sz w:val="20"/>
                <w:szCs w:val="20"/>
                <w:lang w:val="en-US" w:eastAsia="ko-KR"/>
              </w:rPr>
              <w:t>(</w:t>
            </w:r>
            <w:r>
              <w:rPr>
                <w:rFonts w:cs="Arial"/>
                <w:sz w:val="20"/>
                <w:szCs w:val="20"/>
                <w:lang w:val="en-US" w:eastAsia="ko-KR"/>
              </w:rPr>
              <w:t>What is the relation in terms of frequency location between the always-on SSB and OD-SSB?</w:t>
            </w:r>
            <w:r>
              <w:rPr>
                <w:rFonts w:hint="eastAsia" w:cs="Arial"/>
                <w:sz w:val="20"/>
                <w:szCs w:val="20"/>
                <w:lang w:val="en-US" w:eastAsia="ko-KR"/>
              </w:rPr>
              <w:t xml:space="preserve">) </w:t>
            </w:r>
            <w:r>
              <w:rPr>
                <w:rFonts w:cs="Arial"/>
                <w:sz w:val="20"/>
                <w:szCs w:val="20"/>
                <w:lang w:val="en-US" w:eastAsia="zh-CN"/>
              </w:rPr>
              <w:t>of Obj.1</w:t>
            </w:r>
            <w:r>
              <w:rPr>
                <w:rFonts w:hint="eastAsia" w:cs="Arial"/>
                <w:sz w:val="20"/>
                <w:szCs w:val="20"/>
                <w:lang w:val="en-US" w:eastAsia="ko-KR"/>
              </w:rPr>
              <w:t>:</w:t>
            </w:r>
          </w:p>
          <w:p w14:paraId="18AB1406">
            <w:pPr>
              <w:numPr>
                <w:ilvl w:val="0"/>
                <w:numId w:val="7"/>
              </w:numPr>
              <w:contextualSpacing/>
              <w:jc w:val="both"/>
              <w:rPr>
                <w:rFonts w:hint="eastAsia"/>
                <w:b/>
                <w:i/>
                <w:iCs/>
                <w:sz w:val="20"/>
                <w:szCs w:val="20"/>
                <w:u w:val="single"/>
                <w:vertAlign w:val="baseline"/>
                <w:lang w:val="en-US" w:eastAsia="zh-CN"/>
              </w:rPr>
            </w:pPr>
            <w:r>
              <w:rPr>
                <w:rFonts w:cs="Arial"/>
                <w:sz w:val="20"/>
                <w:szCs w:val="20"/>
                <w:lang w:eastAsia="zh-CN"/>
              </w:rPr>
              <w:t xml:space="preserve">The frequency location of on-demand SSB </w:t>
            </w:r>
            <w:r>
              <w:rPr>
                <w:rFonts w:hint="eastAsia" w:cs="Arial"/>
                <w:sz w:val="20"/>
                <w:szCs w:val="20"/>
                <w:lang w:eastAsia="ko-KR"/>
              </w:rPr>
              <w:t>is the</w:t>
            </w:r>
            <w:r>
              <w:rPr>
                <w:rFonts w:cs="Arial"/>
                <w:sz w:val="20"/>
                <w:szCs w:val="20"/>
                <w:lang w:eastAsia="zh-CN"/>
              </w:rPr>
              <w:t xml:space="preserve"> same </w:t>
            </w:r>
            <w:r>
              <w:rPr>
                <w:rFonts w:hint="eastAsia" w:cs="Arial"/>
                <w:sz w:val="20"/>
                <w:szCs w:val="20"/>
                <w:lang w:eastAsia="ko-KR"/>
              </w:rPr>
              <w:t>as</w:t>
            </w:r>
            <w:r>
              <w:rPr>
                <w:rFonts w:cs="Arial"/>
                <w:sz w:val="20"/>
                <w:szCs w:val="20"/>
                <w:lang w:eastAsia="zh-CN"/>
              </w:rPr>
              <w:t xml:space="preserve"> the frequency location of always-on SSB</w:t>
            </w:r>
            <w:r>
              <w:rPr>
                <w:rFonts w:cs="Arial"/>
                <w:sz w:val="20"/>
                <w:szCs w:val="20"/>
                <w:lang w:eastAsia="ko-KR"/>
              </w:rPr>
              <w:t xml:space="preserve"> at least for the case where always-on SSB is not CD-SSB. RAN1 is discussing the frequency location of OD-SSB for the case where always-on SSB is CD-SSB.</w:t>
            </w:r>
            <w:r>
              <w:rPr>
                <w:rFonts w:eastAsia="Malgun Gothic"/>
                <w:sz w:val="20"/>
                <w:szCs w:val="15"/>
                <w:lang w:eastAsia="ko-KR"/>
              </w:rPr>
              <w:t xml:space="preserve"> </w:t>
            </w:r>
          </w:p>
        </w:tc>
      </w:tr>
    </w:tbl>
    <w:p w14:paraId="48C2DD2A">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Based on the current progress, it is not clear whether the scenario 3, i.e., OD-SSB and always-on SSB are within different SSB carrier frequencies is valid or not, the discussion can be postponed until further RAN1</w:t>
      </w:r>
      <w:r>
        <w:rPr>
          <w:rFonts w:hint="default" w:eastAsia="宋体"/>
          <w:sz w:val="20"/>
          <w:szCs w:val="20"/>
          <w:lang w:val="en-US" w:eastAsia="zh-CN"/>
        </w:rPr>
        <w:t>’</w:t>
      </w:r>
      <w:r>
        <w:rPr>
          <w:rFonts w:hint="eastAsia" w:eastAsia="宋体"/>
          <w:sz w:val="20"/>
          <w:szCs w:val="20"/>
          <w:lang w:val="en-US" w:eastAsia="zh-CN"/>
        </w:rPr>
        <w:t>s input.</w:t>
      </w:r>
    </w:p>
    <w:p w14:paraId="565DE8F7">
      <w:pPr>
        <w:snapToGrid w:val="0"/>
        <w:spacing w:after="120"/>
        <w:rPr>
          <w:rFonts w:hint="eastAsia"/>
          <w:b/>
          <w:i/>
          <w:iCs/>
          <w:sz w:val="20"/>
          <w:szCs w:val="20"/>
          <w:u w:val="single"/>
          <w:lang w:val="en-US" w:eastAsia="zh-CN"/>
        </w:rPr>
      </w:pPr>
    </w:p>
    <w:p w14:paraId="1724356E">
      <w:pPr>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w:t>
      </w:r>
      <w:r>
        <w:rPr>
          <w:b/>
          <w:i/>
          <w:iCs/>
          <w:color w:val="auto"/>
          <w:sz w:val="20"/>
          <w:szCs w:val="20"/>
          <w:u w:val="single"/>
          <w:lang w:eastAsia="ko-KR"/>
        </w:rPr>
        <w:t>-</w:t>
      </w:r>
      <w:r>
        <w:rPr>
          <w:rFonts w:hint="eastAsia"/>
          <w:b/>
          <w:i/>
          <w:iCs/>
          <w:color w:val="auto"/>
          <w:sz w:val="20"/>
          <w:szCs w:val="20"/>
          <w:u w:val="single"/>
          <w:lang w:eastAsia="zh-CN"/>
        </w:rPr>
        <w:t>3</w:t>
      </w:r>
      <w:r>
        <w:rPr>
          <w:b/>
          <w:i/>
          <w:iCs/>
          <w:color w:val="auto"/>
          <w:sz w:val="20"/>
          <w:szCs w:val="20"/>
          <w:u w:val="single"/>
          <w:lang w:eastAsia="ko-KR"/>
        </w:rPr>
        <w:t>-</w:t>
      </w:r>
      <w:r>
        <w:rPr>
          <w:rFonts w:hint="eastAsia"/>
          <w:b/>
          <w:i/>
          <w:iCs/>
          <w:color w:val="auto"/>
          <w:sz w:val="20"/>
          <w:szCs w:val="20"/>
          <w:u w:val="single"/>
          <w:lang w:eastAsia="zh-CN"/>
        </w:rPr>
        <w:t>5</w:t>
      </w:r>
      <w:r>
        <w:rPr>
          <w:b/>
          <w:i/>
          <w:iCs/>
          <w:color w:val="auto"/>
          <w:sz w:val="20"/>
          <w:szCs w:val="20"/>
          <w:u w:val="single"/>
          <w:lang w:eastAsia="ko-KR"/>
        </w:rPr>
        <w:t>:</w:t>
      </w:r>
      <w:r>
        <w:rPr>
          <w:rFonts w:hint="eastAsia"/>
          <w:b/>
          <w:i/>
          <w:iCs/>
          <w:color w:val="auto"/>
          <w:sz w:val="20"/>
          <w:szCs w:val="20"/>
          <w:u w:val="single"/>
          <w:lang w:eastAsia="zh-CN"/>
        </w:rPr>
        <w:t xml:space="preserve"> Always-on SSB and OD-SSB time/frequency domain relation</w:t>
      </w:r>
    </w:p>
    <w:p w14:paraId="63228C62">
      <w:pPr>
        <w:pStyle w:val="77"/>
        <w:numPr>
          <w:ilvl w:val="0"/>
          <w:numId w:val="8"/>
        </w:numPr>
        <w:overflowPunct/>
        <w:autoSpaceDE/>
        <w:adjustRightInd/>
        <w:spacing w:after="120"/>
        <w:ind w:firstLineChars="0"/>
        <w:textAlignment w:val="auto"/>
        <w:rPr>
          <w:rFonts w:eastAsia="宋体"/>
          <w:i/>
          <w:iCs/>
          <w:color w:val="auto"/>
          <w:sz w:val="20"/>
          <w:szCs w:val="20"/>
          <w:lang w:eastAsia="zh-CN"/>
        </w:rPr>
      </w:pPr>
      <w:r>
        <w:rPr>
          <w:rFonts w:hint="eastAsia" w:eastAsia="宋体"/>
          <w:i/>
          <w:iCs/>
          <w:color w:val="auto"/>
          <w:sz w:val="20"/>
          <w:szCs w:val="20"/>
          <w:lang w:eastAsia="zh-CN"/>
        </w:rPr>
        <w:t>Background</w:t>
      </w:r>
    </w:p>
    <w:p w14:paraId="3F707A1F">
      <w:pPr>
        <w:spacing w:after="120"/>
        <w:ind w:left="284"/>
        <w:rPr>
          <w:i/>
          <w:iCs/>
          <w:color w:val="auto"/>
          <w:sz w:val="20"/>
          <w:szCs w:val="20"/>
          <w:lang w:eastAsia="zh-CN"/>
        </w:rPr>
      </w:pPr>
      <w:r>
        <w:rPr>
          <w:rFonts w:hint="eastAsia"/>
          <w:i/>
          <w:iCs/>
          <w:color w:val="auto"/>
          <w:sz w:val="20"/>
          <w:szCs w:val="20"/>
          <w:lang w:eastAsia="zh-CN"/>
        </w:rPr>
        <w:t>From moderator</w:t>
      </w:r>
      <w:r>
        <w:rPr>
          <w:i/>
          <w:iCs/>
          <w:color w:val="auto"/>
          <w:sz w:val="20"/>
          <w:szCs w:val="20"/>
          <w:lang w:eastAsia="zh-CN"/>
        </w:rPr>
        <w:t>’</w:t>
      </w:r>
      <w:r>
        <w:rPr>
          <w:rFonts w:hint="eastAsia"/>
          <w:i/>
          <w:iCs/>
          <w:color w:val="auto"/>
          <w:sz w:val="20"/>
          <w:szCs w:val="20"/>
          <w:lang w:eastAsia="zh-CN"/>
        </w:rPr>
        <w:t>s understanding, the following scenarios for always-on SSB and OD-SSB relation are possible based on RAN1</w:t>
      </w:r>
      <w:r>
        <w:rPr>
          <w:i/>
          <w:iCs/>
          <w:color w:val="auto"/>
          <w:sz w:val="20"/>
          <w:szCs w:val="20"/>
          <w:lang w:eastAsia="zh-CN"/>
        </w:rPr>
        <w:t>’</w:t>
      </w:r>
      <w:r>
        <w:rPr>
          <w:rFonts w:hint="eastAsia"/>
          <w:i/>
          <w:iCs/>
          <w:color w:val="auto"/>
          <w:sz w:val="20"/>
          <w:szCs w:val="20"/>
          <w:lang w:eastAsia="zh-CN"/>
        </w:rPr>
        <w:t>s current agreements.</w:t>
      </w:r>
    </w:p>
    <w:p w14:paraId="5909CE07">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hint="eastAsia" w:eastAsia="宋体"/>
          <w:i/>
          <w:iCs/>
          <w:color w:val="auto"/>
          <w:sz w:val="20"/>
          <w:szCs w:val="20"/>
          <w:lang w:eastAsia="zh-CN"/>
        </w:rPr>
        <w:t xml:space="preserve">Scenario 1: </w:t>
      </w:r>
      <w:r>
        <w:rPr>
          <w:rFonts w:eastAsia="宋体"/>
          <w:i/>
          <w:iCs/>
          <w:color w:val="auto"/>
          <w:sz w:val="20"/>
          <w:szCs w:val="20"/>
          <w:lang w:eastAsia="zh-CN"/>
        </w:rPr>
        <w:t>OD-SSB and always-on SSB are with</w:t>
      </w:r>
      <w:r>
        <w:rPr>
          <w:rFonts w:hint="eastAsia" w:eastAsia="宋体"/>
          <w:i/>
          <w:iCs/>
          <w:color w:val="auto"/>
          <w:sz w:val="20"/>
          <w:szCs w:val="20"/>
          <w:lang w:eastAsia="zh-CN"/>
        </w:rPr>
        <w:t xml:space="preserve"> same frequency, same offset but different </w:t>
      </w:r>
      <w:r>
        <w:rPr>
          <w:rFonts w:eastAsia="宋体"/>
          <w:i/>
          <w:iCs/>
          <w:color w:val="auto"/>
          <w:sz w:val="20"/>
          <w:szCs w:val="20"/>
          <w:lang w:eastAsia="zh-CN"/>
        </w:rPr>
        <w:t>periodicities</w:t>
      </w:r>
      <w:r>
        <w:rPr>
          <w:rFonts w:hint="eastAsia" w:eastAsia="宋体"/>
          <w:i/>
          <w:iCs/>
          <w:color w:val="auto"/>
          <w:sz w:val="20"/>
          <w:szCs w:val="20"/>
          <w:lang w:eastAsia="zh-CN"/>
        </w:rPr>
        <w:t>.</w:t>
      </w:r>
    </w:p>
    <w:p w14:paraId="6831C96B">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hint="eastAsia" w:eastAsia="宋体"/>
          <w:i/>
          <w:iCs/>
          <w:color w:val="auto"/>
          <w:sz w:val="20"/>
          <w:szCs w:val="20"/>
          <w:lang w:eastAsia="zh-CN"/>
        </w:rPr>
        <w:t xml:space="preserve">Scenario 2: </w:t>
      </w:r>
      <w:r>
        <w:rPr>
          <w:rFonts w:eastAsia="宋体"/>
          <w:i/>
          <w:iCs/>
          <w:color w:val="auto"/>
          <w:sz w:val="20"/>
          <w:szCs w:val="20"/>
          <w:lang w:eastAsia="zh-CN"/>
        </w:rPr>
        <w:t>OD-SSB and always-on SSB are with</w:t>
      </w:r>
      <w:r>
        <w:rPr>
          <w:rFonts w:hint="eastAsia" w:eastAsia="宋体"/>
          <w:i/>
          <w:iCs/>
          <w:color w:val="auto"/>
          <w:sz w:val="20"/>
          <w:szCs w:val="20"/>
          <w:lang w:eastAsia="zh-CN"/>
        </w:rPr>
        <w:t xml:space="preserve"> same frequency, different offsets and </w:t>
      </w:r>
      <w:r>
        <w:rPr>
          <w:rFonts w:eastAsia="宋体"/>
          <w:i/>
          <w:iCs/>
          <w:color w:val="auto"/>
          <w:sz w:val="20"/>
          <w:szCs w:val="20"/>
          <w:lang w:eastAsia="zh-CN"/>
        </w:rPr>
        <w:t>periodicities</w:t>
      </w:r>
      <w:r>
        <w:rPr>
          <w:rFonts w:hint="eastAsia" w:eastAsia="宋体"/>
          <w:i/>
          <w:iCs/>
          <w:color w:val="auto"/>
          <w:sz w:val="20"/>
          <w:szCs w:val="20"/>
          <w:lang w:eastAsia="zh-CN"/>
        </w:rPr>
        <w:t>.</w:t>
      </w:r>
    </w:p>
    <w:p w14:paraId="5908F6C5">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hint="eastAsia" w:eastAsia="宋体"/>
          <w:i/>
          <w:iCs/>
          <w:color w:val="auto"/>
          <w:sz w:val="20"/>
          <w:szCs w:val="20"/>
          <w:lang w:eastAsia="zh-CN"/>
        </w:rPr>
        <w:t xml:space="preserve">Scenario 3: </w:t>
      </w:r>
      <w:r>
        <w:rPr>
          <w:rFonts w:eastAsia="宋体"/>
          <w:i/>
          <w:iCs/>
          <w:color w:val="auto"/>
          <w:sz w:val="20"/>
          <w:szCs w:val="20"/>
          <w:lang w:eastAsia="zh-CN"/>
        </w:rPr>
        <w:t>OD-SSB and always-on SSB are within</w:t>
      </w:r>
      <w:r>
        <w:rPr>
          <w:rFonts w:hint="eastAsia" w:eastAsia="宋体"/>
          <w:i/>
          <w:iCs/>
          <w:color w:val="auto"/>
          <w:sz w:val="20"/>
          <w:szCs w:val="20"/>
          <w:lang w:eastAsia="zh-CN"/>
        </w:rPr>
        <w:t xml:space="preserve"> different frequencies.</w:t>
      </w:r>
    </w:p>
    <w:p w14:paraId="47EFC8CB">
      <w:pPr>
        <w:pStyle w:val="77"/>
        <w:numPr>
          <w:ilvl w:val="0"/>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Proposals</w:t>
      </w:r>
    </w:p>
    <w:p w14:paraId="54F6FCCB">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Option</w:t>
      </w:r>
      <w:r>
        <w:rPr>
          <w:rFonts w:hint="eastAsia" w:eastAsia="宋体"/>
          <w:i/>
          <w:iCs/>
          <w:color w:val="auto"/>
          <w:sz w:val="20"/>
          <w:szCs w:val="20"/>
          <w:lang w:eastAsia="zh-CN"/>
        </w:rPr>
        <w:t xml:space="preserve"> 1</w:t>
      </w:r>
      <w:r>
        <w:rPr>
          <w:rFonts w:eastAsia="宋体"/>
          <w:i/>
          <w:iCs/>
          <w:color w:val="auto"/>
          <w:sz w:val="20"/>
          <w:szCs w:val="20"/>
          <w:lang w:eastAsia="zh-CN"/>
        </w:rPr>
        <w:t xml:space="preserve">: CMCC </w:t>
      </w:r>
    </w:p>
    <w:p w14:paraId="224CEAEA">
      <w:pPr>
        <w:pStyle w:val="77"/>
        <w:numPr>
          <w:ilvl w:val="2"/>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RAN4 to define</w:t>
      </w:r>
      <w:r>
        <w:rPr>
          <w:rFonts w:hint="eastAsia" w:eastAsia="宋体"/>
          <w:i/>
          <w:iCs/>
          <w:color w:val="auto"/>
          <w:sz w:val="20"/>
          <w:szCs w:val="20"/>
          <w:lang w:eastAsia="zh-CN"/>
        </w:rPr>
        <w:t xml:space="preserve"> the unified design for Scenario 1, 2 and 3.</w:t>
      </w:r>
    </w:p>
    <w:p w14:paraId="7BDCCD73">
      <w:pPr>
        <w:pStyle w:val="77"/>
        <w:numPr>
          <w:ilvl w:val="1"/>
          <w:numId w:val="8"/>
        </w:numPr>
        <w:overflowPunct/>
        <w:autoSpaceDE/>
        <w:adjustRightInd/>
        <w:spacing w:after="120"/>
        <w:ind w:firstLineChars="0"/>
        <w:textAlignment w:val="auto"/>
        <w:rPr>
          <w:rFonts w:eastAsia="宋体"/>
          <w:i/>
          <w:iCs/>
          <w:color w:val="auto"/>
          <w:sz w:val="20"/>
          <w:szCs w:val="20"/>
          <w:lang w:val="de-DE" w:eastAsia="zh-CN"/>
        </w:rPr>
      </w:pPr>
      <w:r>
        <w:rPr>
          <w:rFonts w:eastAsia="宋体"/>
          <w:i/>
          <w:iCs/>
          <w:color w:val="auto"/>
          <w:sz w:val="20"/>
          <w:szCs w:val="20"/>
          <w:lang w:val="de-DE" w:eastAsia="zh-CN"/>
        </w:rPr>
        <w:t>Option</w:t>
      </w:r>
      <w:r>
        <w:rPr>
          <w:rFonts w:hint="eastAsia" w:eastAsia="宋体"/>
          <w:i/>
          <w:iCs/>
          <w:color w:val="auto"/>
          <w:sz w:val="20"/>
          <w:szCs w:val="20"/>
          <w:lang w:val="de-DE" w:eastAsia="zh-CN"/>
        </w:rPr>
        <w:t xml:space="preserve"> </w:t>
      </w:r>
      <w:r>
        <w:rPr>
          <w:rFonts w:eastAsia="宋体"/>
          <w:i/>
          <w:iCs/>
          <w:color w:val="auto"/>
          <w:sz w:val="20"/>
          <w:szCs w:val="20"/>
          <w:lang w:val="de-DE" w:eastAsia="zh-CN"/>
        </w:rPr>
        <w:t>2: Qualcomm, CATT</w:t>
      </w:r>
      <w:r>
        <w:rPr>
          <w:rFonts w:hint="eastAsia" w:eastAsia="宋体"/>
          <w:i/>
          <w:iCs/>
          <w:color w:val="auto"/>
          <w:sz w:val="20"/>
          <w:szCs w:val="20"/>
          <w:lang w:val="de-DE" w:eastAsia="zh-CN"/>
        </w:rPr>
        <w:t>, Samsung, Ericsson</w:t>
      </w:r>
    </w:p>
    <w:p w14:paraId="60C2A8B1">
      <w:pPr>
        <w:pStyle w:val="77"/>
        <w:numPr>
          <w:ilvl w:val="2"/>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 xml:space="preserve">RAN4 to deprioritize </w:t>
      </w:r>
      <w:r>
        <w:rPr>
          <w:i/>
          <w:iCs/>
          <w:color w:val="auto"/>
          <w:sz w:val="20"/>
          <w:szCs w:val="20"/>
        </w:rPr>
        <w:t>the AO-SSB and OD-SSB scenarios discussion until RAN1 further response.</w:t>
      </w:r>
    </w:p>
    <w:p w14:paraId="26CE6824">
      <w:pPr>
        <w:pStyle w:val="77"/>
        <w:numPr>
          <w:ilvl w:val="2"/>
          <w:numId w:val="8"/>
        </w:numPr>
        <w:overflowPunct/>
        <w:autoSpaceDE/>
        <w:adjustRightInd/>
        <w:spacing w:after="120"/>
        <w:ind w:firstLineChars="0"/>
        <w:textAlignment w:val="auto"/>
        <w:rPr>
          <w:rFonts w:eastAsia="宋体"/>
          <w:i/>
          <w:iCs/>
          <w:color w:val="auto"/>
          <w:sz w:val="20"/>
          <w:szCs w:val="20"/>
          <w:lang w:eastAsia="zh-CN"/>
        </w:rPr>
      </w:pPr>
      <w:r>
        <w:rPr>
          <w:i/>
          <w:iCs/>
          <w:color w:val="auto"/>
          <w:sz w:val="20"/>
          <w:szCs w:val="20"/>
        </w:rPr>
        <w:t>RAN4 to first focus on the scenario 1.</w:t>
      </w:r>
    </w:p>
    <w:p w14:paraId="577DFEC0">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Option 3: Nokia</w:t>
      </w:r>
    </w:p>
    <w:p w14:paraId="17A2E524">
      <w:pPr>
        <w:pStyle w:val="77"/>
        <w:numPr>
          <w:ilvl w:val="2"/>
          <w:numId w:val="8"/>
        </w:numPr>
        <w:overflowPunct/>
        <w:autoSpaceDE/>
        <w:adjustRightInd/>
        <w:spacing w:after="120"/>
        <w:ind w:firstLineChars="0"/>
        <w:textAlignment w:val="auto"/>
        <w:rPr>
          <w:i/>
          <w:iCs/>
          <w:color w:val="auto"/>
          <w:sz w:val="20"/>
          <w:szCs w:val="20"/>
        </w:rPr>
      </w:pPr>
      <w:r>
        <w:rPr>
          <w:rFonts w:hint="eastAsia"/>
          <w:i/>
          <w:iCs/>
          <w:color w:val="auto"/>
          <w:sz w:val="20"/>
          <w:szCs w:val="20"/>
        </w:rPr>
        <w:t xml:space="preserve">RAN4 to start the discussion </w:t>
      </w:r>
      <w:r>
        <w:rPr>
          <w:i/>
          <w:iCs/>
          <w:color w:val="auto"/>
          <w:sz w:val="20"/>
          <w:szCs w:val="20"/>
        </w:rPr>
        <w:t>for scenario 1 and scenario 3</w:t>
      </w:r>
      <w:r>
        <w:rPr>
          <w:rFonts w:hint="eastAsia"/>
          <w:i/>
          <w:iCs/>
          <w:color w:val="auto"/>
          <w:sz w:val="20"/>
          <w:szCs w:val="20"/>
        </w:rPr>
        <w:t>.</w:t>
      </w:r>
    </w:p>
    <w:p w14:paraId="5F3D644D">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Option</w:t>
      </w:r>
      <w:r>
        <w:rPr>
          <w:rFonts w:hint="eastAsia" w:eastAsia="宋体"/>
          <w:i/>
          <w:iCs/>
          <w:color w:val="auto"/>
          <w:sz w:val="20"/>
          <w:szCs w:val="20"/>
          <w:lang w:eastAsia="zh-CN"/>
        </w:rPr>
        <w:t xml:space="preserve"> </w:t>
      </w:r>
      <w:r>
        <w:rPr>
          <w:rFonts w:eastAsia="宋体"/>
          <w:i/>
          <w:iCs/>
          <w:color w:val="auto"/>
          <w:sz w:val="20"/>
          <w:szCs w:val="20"/>
          <w:lang w:eastAsia="zh-CN"/>
        </w:rPr>
        <w:t>4: Qualcomm</w:t>
      </w:r>
    </w:p>
    <w:p w14:paraId="513DD016">
      <w:pPr>
        <w:pStyle w:val="77"/>
        <w:numPr>
          <w:ilvl w:val="2"/>
          <w:numId w:val="8"/>
        </w:numPr>
        <w:overflowPunct/>
        <w:autoSpaceDE/>
        <w:adjustRightInd/>
        <w:spacing w:after="120"/>
        <w:ind w:firstLineChars="0"/>
        <w:textAlignment w:val="auto"/>
        <w:rPr>
          <w:rFonts w:eastAsia="宋体"/>
          <w:i/>
          <w:iCs/>
          <w:color w:val="auto"/>
          <w:sz w:val="20"/>
          <w:szCs w:val="20"/>
          <w:lang w:eastAsia="zh-CN"/>
        </w:rPr>
      </w:pPr>
      <w:r>
        <w:rPr>
          <w:i/>
          <w:iCs/>
          <w:color w:val="auto"/>
          <w:sz w:val="20"/>
          <w:szCs w:val="20"/>
        </w:rPr>
        <w:t>Requirements should only be defined for the case when both types of SSB fit into the same periodic structure.</w:t>
      </w:r>
    </w:p>
    <w:p w14:paraId="754C73C2">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hint="eastAsia" w:eastAsiaTheme="minorEastAsia"/>
          <w:i/>
          <w:iCs/>
          <w:color w:val="auto"/>
          <w:sz w:val="20"/>
          <w:szCs w:val="20"/>
          <w:lang w:eastAsia="zh-CN"/>
        </w:rPr>
        <w:t>Option 5: Intel</w:t>
      </w:r>
    </w:p>
    <w:p w14:paraId="1101D45D">
      <w:pPr>
        <w:pStyle w:val="77"/>
        <w:numPr>
          <w:ilvl w:val="2"/>
          <w:numId w:val="8"/>
        </w:numPr>
        <w:overflowPunct/>
        <w:autoSpaceDE/>
        <w:adjustRightInd/>
        <w:spacing w:after="120"/>
        <w:ind w:firstLineChars="0"/>
        <w:textAlignment w:val="auto"/>
        <w:rPr>
          <w:i/>
          <w:iCs/>
          <w:color w:val="auto"/>
          <w:sz w:val="20"/>
          <w:szCs w:val="20"/>
        </w:rPr>
      </w:pPr>
      <w:r>
        <w:rPr>
          <w:i/>
          <w:iCs/>
          <w:color w:val="auto"/>
          <w:sz w:val="20"/>
          <w:szCs w:val="20"/>
        </w:rPr>
        <w:t>No limitation is applied to the time and frequency allocation between OD-SSB and always-on SSB in RAN4 spec</w:t>
      </w:r>
      <w:r>
        <w:rPr>
          <w:rFonts w:hint="eastAsia"/>
          <w:i/>
          <w:iCs/>
          <w:color w:val="auto"/>
          <w:sz w:val="20"/>
          <w:szCs w:val="20"/>
        </w:rPr>
        <w:t>.</w:t>
      </w:r>
    </w:p>
    <w:p w14:paraId="0E3CA311">
      <w:pPr>
        <w:pStyle w:val="77"/>
        <w:numPr>
          <w:ilvl w:val="1"/>
          <w:numId w:val="8"/>
        </w:numPr>
        <w:overflowPunct/>
        <w:autoSpaceDE/>
        <w:adjustRightInd/>
        <w:spacing w:after="120"/>
        <w:ind w:firstLineChars="0"/>
        <w:textAlignment w:val="auto"/>
        <w:rPr>
          <w:i/>
          <w:iCs/>
          <w:color w:val="auto"/>
          <w:sz w:val="20"/>
          <w:szCs w:val="20"/>
        </w:rPr>
      </w:pPr>
      <w:r>
        <w:rPr>
          <w:rFonts w:hint="eastAsia" w:eastAsiaTheme="minorEastAsia"/>
          <w:i/>
          <w:iCs/>
          <w:color w:val="auto"/>
          <w:sz w:val="20"/>
          <w:szCs w:val="20"/>
          <w:lang w:eastAsia="zh-CN"/>
        </w:rPr>
        <w:t>Option 6: Apple</w:t>
      </w:r>
    </w:p>
    <w:p w14:paraId="47488E41">
      <w:pPr>
        <w:pStyle w:val="77"/>
        <w:numPr>
          <w:ilvl w:val="2"/>
          <w:numId w:val="8"/>
        </w:numPr>
        <w:overflowPunct/>
        <w:autoSpaceDE/>
        <w:adjustRightInd/>
        <w:spacing w:after="120"/>
        <w:ind w:firstLineChars="0"/>
        <w:textAlignment w:val="auto"/>
        <w:rPr>
          <w:i/>
          <w:iCs/>
          <w:color w:val="auto"/>
          <w:sz w:val="20"/>
          <w:szCs w:val="20"/>
        </w:rPr>
      </w:pPr>
      <w:r>
        <w:rPr>
          <w:rFonts w:hint="eastAsia" w:eastAsiaTheme="minorEastAsia"/>
          <w:i/>
          <w:iCs/>
          <w:color w:val="auto"/>
          <w:sz w:val="20"/>
          <w:szCs w:val="20"/>
          <w:lang w:val="en-US" w:eastAsia="zh-CN"/>
        </w:rPr>
        <w:t>D</w:t>
      </w:r>
      <w:r>
        <w:rPr>
          <w:i/>
          <w:iCs/>
          <w:color w:val="auto"/>
          <w:sz w:val="20"/>
          <w:szCs w:val="20"/>
          <w:lang w:val="en-US"/>
        </w:rPr>
        <w:t xml:space="preserve">o not </w:t>
      </w:r>
      <w:r>
        <w:rPr>
          <w:rFonts w:hint="eastAsia" w:eastAsiaTheme="minorEastAsia"/>
          <w:i/>
          <w:iCs/>
          <w:color w:val="auto"/>
          <w:sz w:val="20"/>
          <w:szCs w:val="20"/>
          <w:lang w:val="en-US" w:eastAsia="zh-CN"/>
        </w:rPr>
        <w:t>define requirement for scenario 3 in</w:t>
      </w:r>
      <w:r>
        <w:rPr>
          <w:i/>
          <w:iCs/>
          <w:color w:val="auto"/>
          <w:sz w:val="20"/>
          <w:szCs w:val="20"/>
          <w:lang w:val="en-US"/>
        </w:rPr>
        <w:t xml:space="preserve"> case 2</w:t>
      </w:r>
      <w:r>
        <w:rPr>
          <w:rFonts w:hint="eastAsia" w:eastAsiaTheme="minorEastAsia"/>
          <w:i/>
          <w:iCs/>
          <w:color w:val="auto"/>
          <w:sz w:val="20"/>
          <w:szCs w:val="20"/>
          <w:lang w:val="en-US" w:eastAsia="zh-CN"/>
        </w:rPr>
        <w:t>.</w:t>
      </w:r>
    </w:p>
    <w:p w14:paraId="45862D9A">
      <w:pPr>
        <w:pStyle w:val="77"/>
        <w:numPr>
          <w:ilvl w:val="0"/>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Recommended WF</w:t>
      </w:r>
    </w:p>
    <w:p w14:paraId="47904C8E">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RAN4 to confirm the pervious agreements and wait RAN1’s LS response</w:t>
      </w:r>
      <w:r>
        <w:rPr>
          <w:rFonts w:hint="eastAsia" w:eastAsia="宋体"/>
          <w:i/>
          <w:iCs/>
          <w:color w:val="auto"/>
          <w:sz w:val="20"/>
          <w:szCs w:val="20"/>
          <w:lang w:eastAsia="zh-CN"/>
        </w:rPr>
        <w:t>.</w:t>
      </w:r>
    </w:p>
    <w:p w14:paraId="5E7D45F2">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About the questions from RAN4 LS,</w:t>
      </w:r>
      <w:r>
        <w:rPr>
          <w:rFonts w:hint="eastAsia" w:cs="Arial"/>
          <w:sz w:val="20"/>
          <w:szCs w:val="20"/>
          <w:lang w:val="en-US" w:eastAsia="zh-CN"/>
        </w:rPr>
        <w:t xml:space="preserve"> </w:t>
      </w:r>
      <w:r>
        <w:rPr>
          <w:rFonts w:hint="eastAsia" w:eastAsia="宋体"/>
          <w:sz w:val="20"/>
          <w:szCs w:val="20"/>
          <w:lang w:val="en-US" w:eastAsia="zh-CN"/>
        </w:rPr>
        <w:t>RAN1 achieved following agreement:</w:t>
      </w:r>
    </w:p>
    <w:tbl>
      <w:tblPr>
        <w:tblStyle w:val="23"/>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9"/>
      </w:tblGrid>
      <w:tr w14:paraId="6A1D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9089" w:type="dxa"/>
          </w:tcPr>
          <w:p w14:paraId="2CBF8EE3">
            <w:pPr>
              <w:rPr>
                <w:b/>
                <w:bCs/>
                <w:sz w:val="20"/>
                <w:szCs w:val="20"/>
                <w:lang w:val="en-US" w:eastAsia="zh-CN"/>
              </w:rPr>
            </w:pPr>
            <w:r>
              <w:rPr>
                <w:b/>
                <w:bCs/>
                <w:sz w:val="20"/>
                <w:szCs w:val="20"/>
                <w:highlight w:val="green"/>
                <w:lang w:val="en-US" w:eastAsia="zh-CN"/>
              </w:rPr>
              <w:t>Agreement</w:t>
            </w:r>
          </w:p>
          <w:p w14:paraId="1DE42DFC">
            <w:pPr>
              <w:contextualSpacing/>
              <w:jc w:val="both"/>
              <w:rPr>
                <w:sz w:val="20"/>
                <w:szCs w:val="20"/>
                <w:lang w:eastAsia="ko-KR"/>
              </w:rPr>
            </w:pPr>
            <w:r>
              <w:rPr>
                <w:rFonts w:cs="Arial"/>
                <w:sz w:val="20"/>
                <w:szCs w:val="20"/>
                <w:lang w:val="en-US" w:eastAsia="zh-CN"/>
              </w:rPr>
              <w:t>Response to Q1</w:t>
            </w:r>
            <w:r>
              <w:rPr>
                <w:rFonts w:hint="eastAsia" w:cs="Arial"/>
                <w:sz w:val="20"/>
                <w:szCs w:val="20"/>
                <w:lang w:val="en-US" w:eastAsia="ko-KR"/>
              </w:rPr>
              <w:t xml:space="preserve"> (</w:t>
            </w:r>
            <w:r>
              <w:rPr>
                <w:rFonts w:cs="Arial"/>
                <w:sz w:val="20"/>
                <w:szCs w:val="20"/>
                <w:lang w:val="en-US" w:eastAsia="ko-KR"/>
              </w:rPr>
              <w:t>What is the relation in terms of periodicity between always-on SSB and OD-SSB?</w:t>
            </w:r>
            <w:r>
              <w:rPr>
                <w:rFonts w:hint="eastAsia" w:cs="Arial"/>
                <w:sz w:val="20"/>
                <w:szCs w:val="20"/>
                <w:lang w:val="en-US" w:eastAsia="ko-KR"/>
              </w:rPr>
              <w:t>)</w:t>
            </w:r>
            <w:r>
              <w:rPr>
                <w:rFonts w:cs="Arial"/>
                <w:sz w:val="20"/>
                <w:szCs w:val="20"/>
                <w:lang w:val="en-US" w:eastAsia="zh-CN"/>
              </w:rPr>
              <w:t xml:space="preserve"> of Obj.1</w:t>
            </w:r>
            <w:r>
              <w:rPr>
                <w:rFonts w:hint="eastAsia" w:cs="Arial"/>
                <w:sz w:val="20"/>
                <w:szCs w:val="20"/>
                <w:lang w:val="en-US" w:eastAsia="ko-KR"/>
              </w:rPr>
              <w:t>:</w:t>
            </w:r>
          </w:p>
          <w:p w14:paraId="071EB898">
            <w:pPr>
              <w:numPr>
                <w:ilvl w:val="0"/>
                <w:numId w:val="7"/>
              </w:numPr>
              <w:contextualSpacing/>
              <w:jc w:val="both"/>
              <w:rPr>
                <w:rFonts w:eastAsia="Malgun Gothic"/>
                <w:sz w:val="20"/>
                <w:szCs w:val="20"/>
                <w:lang w:eastAsia="zh-CN"/>
              </w:rPr>
            </w:pPr>
            <w:r>
              <w:rPr>
                <w:rFonts w:eastAsiaTheme="minorEastAsia"/>
                <w:sz w:val="20"/>
                <w:szCs w:val="20"/>
                <w:lang w:eastAsia="ko-KR"/>
              </w:rPr>
              <w:t>The periodicity of on-demand SSB is one of 5 ms, 10 ms, 20 ms, 40 ms, 80 ms, or 160 ms.</w:t>
            </w:r>
          </w:p>
          <w:p w14:paraId="49A11159">
            <w:pPr>
              <w:numPr>
                <w:ilvl w:val="0"/>
                <w:numId w:val="7"/>
              </w:numPr>
              <w:contextualSpacing/>
              <w:jc w:val="both"/>
              <w:rPr>
                <w:rFonts w:eastAsia="Malgun Gothic"/>
                <w:sz w:val="20"/>
                <w:szCs w:val="20"/>
                <w:lang w:eastAsia="zh-CN"/>
              </w:rPr>
            </w:pPr>
            <w:r>
              <w:rPr>
                <w:rFonts w:cs="Arial"/>
                <w:sz w:val="20"/>
                <w:szCs w:val="20"/>
                <w:lang w:eastAsia="zh-CN"/>
              </w:rPr>
              <w:t>The periodicity of on-demand SSB can be configured separately from the periodicity of always-on SSB</w:t>
            </w:r>
            <w:r>
              <w:rPr>
                <w:rFonts w:cs="Arial"/>
                <w:sz w:val="20"/>
                <w:szCs w:val="20"/>
                <w:lang w:eastAsia="ko-KR"/>
              </w:rPr>
              <w:t>.</w:t>
            </w:r>
          </w:p>
          <w:p w14:paraId="5106D9A7">
            <w:pPr>
              <w:numPr>
                <w:ilvl w:val="0"/>
                <w:numId w:val="7"/>
              </w:numPr>
              <w:contextualSpacing/>
              <w:jc w:val="both"/>
              <w:rPr>
                <w:rFonts w:eastAsia="Malgun Gothic"/>
                <w:sz w:val="20"/>
                <w:szCs w:val="20"/>
                <w:lang w:eastAsia="zh-CN"/>
              </w:rPr>
            </w:pPr>
            <w:r>
              <w:rPr>
                <w:rFonts w:hint="eastAsia" w:eastAsia="Malgun Gothic"/>
                <w:sz w:val="20"/>
                <w:szCs w:val="20"/>
                <w:lang w:eastAsia="ko-KR"/>
              </w:rPr>
              <w:t xml:space="preserve">RAN1 is discussing what is the relation between periodicity of </w:t>
            </w:r>
            <w:r>
              <w:rPr>
                <w:rFonts w:eastAsia="Malgun Gothic"/>
                <w:sz w:val="20"/>
                <w:szCs w:val="20"/>
                <w:lang w:eastAsia="ko-KR"/>
              </w:rPr>
              <w:t>always</w:t>
            </w:r>
            <w:r>
              <w:rPr>
                <w:rFonts w:hint="eastAsia" w:eastAsia="Malgun Gothic"/>
                <w:sz w:val="20"/>
                <w:szCs w:val="20"/>
                <w:lang w:eastAsia="ko-KR"/>
              </w:rPr>
              <w:t xml:space="preserve">-on SSB and </w:t>
            </w:r>
            <w:r>
              <w:rPr>
                <w:rFonts w:eastAsia="Malgun Gothic"/>
                <w:sz w:val="20"/>
                <w:szCs w:val="20"/>
                <w:lang w:eastAsia="ko-KR"/>
              </w:rPr>
              <w:t>periodicity</w:t>
            </w:r>
            <w:r>
              <w:rPr>
                <w:rFonts w:hint="eastAsia" w:eastAsia="Malgun Gothic"/>
                <w:sz w:val="20"/>
                <w:szCs w:val="20"/>
                <w:lang w:eastAsia="ko-KR"/>
              </w:rPr>
              <w:t xml:space="preserve"> of on-demand SSB and </w:t>
            </w:r>
            <w:r>
              <w:rPr>
                <w:rFonts w:eastAsia="Malgun Gothic"/>
                <w:sz w:val="20"/>
                <w:szCs w:val="20"/>
                <w:lang w:eastAsia="ko-KR"/>
              </w:rPr>
              <w:t xml:space="preserve">it </w:t>
            </w:r>
            <w:r>
              <w:rPr>
                <w:rFonts w:hint="eastAsia" w:eastAsia="Malgun Gothic"/>
                <w:sz w:val="20"/>
                <w:szCs w:val="20"/>
                <w:lang w:eastAsia="ko-KR"/>
              </w:rPr>
              <w:t>has been identified that the main use case is</w:t>
            </w:r>
            <w:r>
              <w:rPr>
                <w:rFonts w:hint="eastAsia" w:cs="Arial"/>
                <w:sz w:val="20"/>
                <w:szCs w:val="20"/>
                <w:lang w:eastAsia="ko-KR"/>
              </w:rPr>
              <w:t xml:space="preserve"> that t</w:t>
            </w:r>
            <w:r>
              <w:rPr>
                <w:rFonts w:cs="Arial"/>
                <w:sz w:val="20"/>
                <w:szCs w:val="20"/>
                <w:lang w:eastAsia="zh-CN"/>
              </w:rPr>
              <w:t xml:space="preserve">he periodicity of on-demand SSB is </w:t>
            </w:r>
            <w:r>
              <w:rPr>
                <w:rFonts w:hint="eastAsia" w:cs="Arial"/>
                <w:sz w:val="20"/>
                <w:szCs w:val="20"/>
                <w:lang w:eastAsia="ko-KR"/>
              </w:rPr>
              <w:t>equal to or smaller than</w:t>
            </w:r>
            <w:r>
              <w:rPr>
                <w:rFonts w:cs="Arial"/>
                <w:sz w:val="20"/>
                <w:szCs w:val="20"/>
                <w:lang w:eastAsia="zh-CN"/>
              </w:rPr>
              <w:t xml:space="preserve"> that of always-on SSB.</w:t>
            </w:r>
          </w:p>
          <w:p w14:paraId="2E44E1CB">
            <w:pPr>
              <w:contextualSpacing/>
              <w:jc w:val="both"/>
              <w:rPr>
                <w:rFonts w:eastAsia="Malgun Gothic"/>
                <w:sz w:val="20"/>
                <w:szCs w:val="20"/>
                <w:lang w:eastAsia="zh-CN"/>
              </w:rPr>
            </w:pPr>
            <w:r>
              <w:rPr>
                <w:rFonts w:eastAsia="Malgun Gothic"/>
                <w:sz w:val="20"/>
                <w:szCs w:val="20"/>
                <w:lang w:eastAsia="zh-CN"/>
              </w:rPr>
              <w:t>Further update to be made based on RAN1#119 progress.</w:t>
            </w:r>
          </w:p>
          <w:p w14:paraId="2A3D248D">
            <w:pPr>
              <w:rPr>
                <w:b/>
                <w:bCs/>
                <w:sz w:val="20"/>
                <w:szCs w:val="20"/>
                <w:lang w:val="en-US" w:eastAsia="zh-CN"/>
              </w:rPr>
            </w:pPr>
            <w:r>
              <w:rPr>
                <w:b/>
                <w:bCs/>
                <w:sz w:val="20"/>
                <w:szCs w:val="20"/>
                <w:highlight w:val="green"/>
                <w:lang w:val="en-US" w:eastAsia="zh-CN"/>
              </w:rPr>
              <w:t>Agreement</w:t>
            </w:r>
          </w:p>
          <w:p w14:paraId="69C0AFA5">
            <w:pPr>
              <w:contextualSpacing/>
              <w:jc w:val="both"/>
              <w:rPr>
                <w:sz w:val="20"/>
                <w:szCs w:val="20"/>
                <w:lang w:eastAsia="ko-KR"/>
              </w:rPr>
            </w:pPr>
            <w:r>
              <w:rPr>
                <w:rFonts w:cs="Arial"/>
                <w:sz w:val="20"/>
                <w:szCs w:val="20"/>
                <w:lang w:val="en-US" w:eastAsia="zh-CN"/>
              </w:rPr>
              <w:t>Response to Q</w:t>
            </w:r>
            <w:r>
              <w:rPr>
                <w:rFonts w:hint="eastAsia" w:cs="Arial"/>
                <w:sz w:val="20"/>
                <w:szCs w:val="20"/>
                <w:lang w:val="en-US" w:eastAsia="ko-KR"/>
              </w:rPr>
              <w:t>2</w:t>
            </w:r>
            <w:r>
              <w:rPr>
                <w:rFonts w:cs="Arial"/>
                <w:sz w:val="20"/>
                <w:szCs w:val="20"/>
                <w:lang w:val="en-US" w:eastAsia="zh-CN"/>
              </w:rPr>
              <w:t xml:space="preserve"> </w:t>
            </w:r>
            <w:r>
              <w:rPr>
                <w:rFonts w:hint="eastAsia" w:cs="Arial"/>
                <w:sz w:val="20"/>
                <w:szCs w:val="20"/>
                <w:lang w:val="en-US" w:eastAsia="ko-KR"/>
              </w:rPr>
              <w:t>(</w:t>
            </w:r>
            <w:r>
              <w:rPr>
                <w:rFonts w:cs="Arial"/>
                <w:sz w:val="20"/>
                <w:szCs w:val="20"/>
                <w:lang w:val="en-US" w:eastAsia="ko-KR"/>
              </w:rPr>
              <w:t>What is the relation in terms of time location between always-on SSB and OD-SSB?</w:t>
            </w:r>
            <w:r>
              <w:rPr>
                <w:rFonts w:hint="eastAsia" w:cs="Arial"/>
                <w:sz w:val="20"/>
                <w:szCs w:val="20"/>
                <w:lang w:val="en-US" w:eastAsia="ko-KR"/>
              </w:rPr>
              <w:t xml:space="preserve">) </w:t>
            </w:r>
            <w:r>
              <w:rPr>
                <w:rFonts w:cs="Arial"/>
                <w:sz w:val="20"/>
                <w:szCs w:val="20"/>
                <w:lang w:val="en-US" w:eastAsia="zh-CN"/>
              </w:rPr>
              <w:t>of Obj.1</w:t>
            </w:r>
            <w:r>
              <w:rPr>
                <w:rFonts w:hint="eastAsia" w:cs="Arial"/>
                <w:sz w:val="20"/>
                <w:szCs w:val="20"/>
                <w:lang w:val="en-US" w:eastAsia="ko-KR"/>
              </w:rPr>
              <w:t>:</w:t>
            </w:r>
          </w:p>
          <w:p w14:paraId="00448905">
            <w:pPr>
              <w:numPr>
                <w:ilvl w:val="0"/>
                <w:numId w:val="7"/>
              </w:numPr>
              <w:contextualSpacing/>
              <w:jc w:val="both"/>
              <w:rPr>
                <w:rFonts w:eastAsia="Malgun Gothic"/>
                <w:sz w:val="20"/>
                <w:szCs w:val="20"/>
                <w:lang w:eastAsia="zh-CN"/>
              </w:rPr>
            </w:pPr>
            <w:r>
              <w:rPr>
                <w:rFonts w:hint="eastAsia" w:eastAsiaTheme="minorEastAsia"/>
                <w:sz w:val="20"/>
                <w:szCs w:val="20"/>
                <w:lang w:eastAsia="ko-KR"/>
              </w:rPr>
              <w:t>RAN1 understands the time location</w:t>
            </w:r>
            <w:r>
              <w:rPr>
                <w:rFonts w:eastAsiaTheme="minorEastAsia"/>
                <w:sz w:val="20"/>
                <w:szCs w:val="20"/>
                <w:lang w:eastAsia="ko-KR"/>
              </w:rPr>
              <w:t xml:space="preserve"> of OD-SSB</w:t>
            </w:r>
            <w:r>
              <w:rPr>
                <w:rFonts w:hint="eastAsia" w:eastAsiaTheme="minorEastAsia"/>
                <w:sz w:val="20"/>
                <w:szCs w:val="20"/>
                <w:lang w:eastAsia="ko-KR"/>
              </w:rPr>
              <w:t xml:space="preserve"> in Q2 refer</w:t>
            </w:r>
            <w:r>
              <w:rPr>
                <w:rFonts w:eastAsiaTheme="minorEastAsia"/>
                <w:sz w:val="20"/>
                <w:szCs w:val="20"/>
                <w:lang w:eastAsia="ko-KR"/>
              </w:rPr>
              <w:t>s to the time location of possible OD-SSB burst</w:t>
            </w:r>
          </w:p>
          <w:p w14:paraId="1DFD2C83">
            <w:pPr>
              <w:numPr>
                <w:ilvl w:val="0"/>
                <w:numId w:val="7"/>
              </w:numPr>
              <w:contextualSpacing/>
              <w:jc w:val="both"/>
              <w:rPr>
                <w:rFonts w:cs="Arial"/>
                <w:sz w:val="20"/>
                <w:szCs w:val="20"/>
                <w:lang w:eastAsia="ko-KR"/>
              </w:rPr>
            </w:pPr>
            <w:r>
              <w:rPr>
                <w:rFonts w:hint="eastAsia" w:eastAsia="Malgun Gothic"/>
                <w:sz w:val="20"/>
                <w:szCs w:val="20"/>
                <w:lang w:eastAsia="ko-KR"/>
              </w:rPr>
              <w:t xml:space="preserve">RAN1 is </w:t>
            </w:r>
            <w:r>
              <w:rPr>
                <w:rFonts w:eastAsia="Malgun Gothic"/>
                <w:sz w:val="20"/>
                <w:szCs w:val="20"/>
                <w:lang w:eastAsia="ko-KR"/>
              </w:rPr>
              <w:t xml:space="preserve">still </w:t>
            </w:r>
            <w:r>
              <w:rPr>
                <w:rFonts w:hint="eastAsia" w:eastAsia="Malgun Gothic"/>
                <w:sz w:val="20"/>
                <w:szCs w:val="20"/>
                <w:lang w:eastAsia="ko-KR"/>
              </w:rPr>
              <w:t>discussing the relation in terms of time location between always-on SSB and OD-SSB</w:t>
            </w:r>
            <w:r>
              <w:rPr>
                <w:rFonts w:eastAsia="Malgun Gothic"/>
                <w:sz w:val="20"/>
                <w:szCs w:val="20"/>
                <w:lang w:eastAsia="ko-KR"/>
              </w:rPr>
              <w:t xml:space="preserve"> </w:t>
            </w:r>
          </w:p>
          <w:p w14:paraId="215B491D">
            <w:pPr>
              <w:rPr>
                <w:b/>
                <w:bCs/>
                <w:sz w:val="20"/>
                <w:szCs w:val="20"/>
                <w:highlight w:val="green"/>
                <w:lang w:val="en-US" w:eastAsia="zh-CN"/>
              </w:rPr>
            </w:pPr>
          </w:p>
          <w:p w14:paraId="44AE7175">
            <w:pPr>
              <w:rPr>
                <w:b/>
                <w:bCs/>
                <w:sz w:val="20"/>
                <w:szCs w:val="20"/>
                <w:lang w:val="en-US" w:eastAsia="zh-CN"/>
              </w:rPr>
            </w:pPr>
            <w:r>
              <w:rPr>
                <w:b/>
                <w:bCs/>
                <w:sz w:val="20"/>
                <w:szCs w:val="20"/>
                <w:highlight w:val="green"/>
                <w:lang w:val="en-US" w:eastAsia="zh-CN"/>
              </w:rPr>
              <w:t>Agreement</w:t>
            </w:r>
          </w:p>
          <w:p w14:paraId="636D386B">
            <w:pPr>
              <w:contextualSpacing/>
              <w:jc w:val="both"/>
              <w:rPr>
                <w:sz w:val="20"/>
                <w:szCs w:val="20"/>
                <w:lang w:eastAsia="ko-KR"/>
              </w:rPr>
            </w:pPr>
            <w:r>
              <w:rPr>
                <w:rFonts w:cs="Arial"/>
                <w:sz w:val="20"/>
                <w:szCs w:val="20"/>
                <w:lang w:val="en-US" w:eastAsia="zh-CN"/>
              </w:rPr>
              <w:t>Response to Q</w:t>
            </w:r>
            <w:r>
              <w:rPr>
                <w:rFonts w:hint="eastAsia" w:cs="Arial"/>
                <w:sz w:val="20"/>
                <w:szCs w:val="20"/>
                <w:lang w:val="en-US" w:eastAsia="ko-KR"/>
              </w:rPr>
              <w:t>3</w:t>
            </w:r>
            <w:r>
              <w:rPr>
                <w:rFonts w:cs="Arial"/>
                <w:sz w:val="20"/>
                <w:szCs w:val="20"/>
                <w:lang w:val="en-US" w:eastAsia="zh-CN"/>
              </w:rPr>
              <w:t xml:space="preserve"> </w:t>
            </w:r>
            <w:r>
              <w:rPr>
                <w:rFonts w:hint="eastAsia" w:cs="Arial"/>
                <w:sz w:val="20"/>
                <w:szCs w:val="20"/>
                <w:lang w:val="en-US" w:eastAsia="ko-KR"/>
              </w:rPr>
              <w:t>(</w:t>
            </w:r>
            <w:r>
              <w:rPr>
                <w:rFonts w:cs="Arial"/>
                <w:sz w:val="20"/>
                <w:szCs w:val="20"/>
                <w:lang w:val="en-US" w:eastAsia="ko-KR"/>
              </w:rPr>
              <w:t>What is the relation in terms of frequency location between the always-on SSB and OD-SSB?</w:t>
            </w:r>
            <w:r>
              <w:rPr>
                <w:rFonts w:hint="eastAsia" w:cs="Arial"/>
                <w:sz w:val="20"/>
                <w:szCs w:val="20"/>
                <w:lang w:val="en-US" w:eastAsia="ko-KR"/>
              </w:rPr>
              <w:t xml:space="preserve">) </w:t>
            </w:r>
            <w:r>
              <w:rPr>
                <w:rFonts w:cs="Arial"/>
                <w:sz w:val="20"/>
                <w:szCs w:val="20"/>
                <w:lang w:val="en-US" w:eastAsia="zh-CN"/>
              </w:rPr>
              <w:t>of Obj.1</w:t>
            </w:r>
            <w:r>
              <w:rPr>
                <w:rFonts w:hint="eastAsia" w:cs="Arial"/>
                <w:sz w:val="20"/>
                <w:szCs w:val="20"/>
                <w:lang w:val="en-US" w:eastAsia="ko-KR"/>
              </w:rPr>
              <w:t>:</w:t>
            </w:r>
          </w:p>
          <w:p w14:paraId="15DB5F20">
            <w:pPr>
              <w:numPr>
                <w:ilvl w:val="0"/>
                <w:numId w:val="7"/>
              </w:numPr>
              <w:contextualSpacing/>
              <w:jc w:val="both"/>
              <w:rPr>
                <w:rFonts w:hint="eastAsia"/>
                <w:b/>
                <w:i/>
                <w:iCs/>
                <w:sz w:val="20"/>
                <w:szCs w:val="20"/>
                <w:u w:val="single"/>
                <w:vertAlign w:val="baseline"/>
                <w:lang w:val="en-US" w:eastAsia="zh-CN"/>
              </w:rPr>
            </w:pPr>
            <w:r>
              <w:rPr>
                <w:rFonts w:cs="Arial"/>
                <w:sz w:val="20"/>
                <w:szCs w:val="20"/>
                <w:lang w:eastAsia="zh-CN"/>
              </w:rPr>
              <w:t xml:space="preserve">The frequency location of on-demand SSB </w:t>
            </w:r>
            <w:r>
              <w:rPr>
                <w:rFonts w:hint="eastAsia" w:cs="Arial"/>
                <w:sz w:val="20"/>
                <w:szCs w:val="20"/>
                <w:lang w:eastAsia="ko-KR"/>
              </w:rPr>
              <w:t>is the</w:t>
            </w:r>
            <w:r>
              <w:rPr>
                <w:rFonts w:cs="Arial"/>
                <w:sz w:val="20"/>
                <w:szCs w:val="20"/>
                <w:lang w:eastAsia="zh-CN"/>
              </w:rPr>
              <w:t xml:space="preserve"> same </w:t>
            </w:r>
            <w:r>
              <w:rPr>
                <w:rFonts w:hint="eastAsia" w:cs="Arial"/>
                <w:sz w:val="20"/>
                <w:szCs w:val="20"/>
                <w:lang w:eastAsia="ko-KR"/>
              </w:rPr>
              <w:t>as</w:t>
            </w:r>
            <w:r>
              <w:rPr>
                <w:rFonts w:cs="Arial"/>
                <w:sz w:val="20"/>
                <w:szCs w:val="20"/>
                <w:lang w:eastAsia="zh-CN"/>
              </w:rPr>
              <w:t xml:space="preserve"> the frequency location of always-on SSB</w:t>
            </w:r>
            <w:r>
              <w:rPr>
                <w:rFonts w:cs="Arial"/>
                <w:sz w:val="20"/>
                <w:szCs w:val="20"/>
                <w:lang w:eastAsia="ko-KR"/>
              </w:rPr>
              <w:t xml:space="preserve"> at least for the case where always-on SSB is not CD-SSB. RAN1 is discussing the frequency location of OD-SSB for the case where always-on SSB is CD-SSB.</w:t>
            </w:r>
            <w:r>
              <w:rPr>
                <w:rFonts w:eastAsia="Malgun Gothic"/>
                <w:sz w:val="20"/>
                <w:szCs w:val="20"/>
                <w:lang w:eastAsia="ko-KR"/>
              </w:rPr>
              <w:t xml:space="preserve"> </w:t>
            </w:r>
          </w:p>
          <w:p w14:paraId="0B1BB85D">
            <w:pPr>
              <w:rPr>
                <w:b/>
                <w:bCs/>
                <w:sz w:val="20"/>
                <w:szCs w:val="20"/>
                <w:lang w:val="en-US" w:eastAsia="zh-CN"/>
              </w:rPr>
            </w:pPr>
            <w:r>
              <w:rPr>
                <w:b/>
                <w:bCs/>
                <w:sz w:val="20"/>
                <w:szCs w:val="20"/>
                <w:highlight w:val="green"/>
                <w:lang w:val="en-US" w:eastAsia="zh-CN"/>
              </w:rPr>
              <w:t>Agreement</w:t>
            </w:r>
          </w:p>
          <w:p w14:paraId="7F459F1E">
            <w:pPr>
              <w:contextualSpacing/>
              <w:jc w:val="both"/>
              <w:rPr>
                <w:sz w:val="20"/>
                <w:szCs w:val="20"/>
                <w:lang w:eastAsia="ko-KR"/>
              </w:rPr>
            </w:pPr>
            <w:r>
              <w:rPr>
                <w:rFonts w:cs="Arial"/>
                <w:sz w:val="20"/>
                <w:szCs w:val="20"/>
                <w:lang w:val="en-US" w:eastAsia="zh-CN"/>
              </w:rPr>
              <w:t>Response to Q</w:t>
            </w:r>
            <w:r>
              <w:rPr>
                <w:rFonts w:hint="eastAsia" w:cs="Arial"/>
                <w:sz w:val="20"/>
                <w:szCs w:val="20"/>
                <w:lang w:val="en-US" w:eastAsia="ko-KR"/>
              </w:rPr>
              <w:t>4</w:t>
            </w:r>
            <w:r>
              <w:rPr>
                <w:rFonts w:cs="Arial"/>
                <w:sz w:val="20"/>
                <w:szCs w:val="20"/>
                <w:lang w:val="en-US" w:eastAsia="zh-CN"/>
              </w:rPr>
              <w:t xml:space="preserve"> </w:t>
            </w:r>
            <w:r>
              <w:rPr>
                <w:rFonts w:hint="eastAsia" w:cs="Arial"/>
                <w:sz w:val="20"/>
                <w:szCs w:val="20"/>
                <w:lang w:val="en-US" w:eastAsia="ko-KR"/>
              </w:rPr>
              <w:t>(</w:t>
            </w:r>
            <w:r>
              <w:rPr>
                <w:rFonts w:cs="Arial"/>
                <w:sz w:val="20"/>
                <w:szCs w:val="20"/>
                <w:lang w:val="en-US" w:eastAsia="ko-KR"/>
              </w:rPr>
              <w:t>What is the spatial relation between the always-on SSB and OD-SSB?</w:t>
            </w:r>
            <w:r>
              <w:rPr>
                <w:rFonts w:hint="eastAsia" w:cs="Arial"/>
                <w:sz w:val="20"/>
                <w:szCs w:val="20"/>
                <w:lang w:val="en-US" w:eastAsia="ko-KR"/>
              </w:rPr>
              <w:t xml:space="preserve">) </w:t>
            </w:r>
            <w:r>
              <w:rPr>
                <w:rFonts w:cs="Arial"/>
                <w:sz w:val="20"/>
                <w:szCs w:val="20"/>
                <w:lang w:val="en-US" w:eastAsia="zh-CN"/>
              </w:rPr>
              <w:t>of Obj.1</w:t>
            </w:r>
            <w:r>
              <w:rPr>
                <w:rFonts w:hint="eastAsia" w:cs="Arial"/>
                <w:sz w:val="20"/>
                <w:szCs w:val="20"/>
                <w:lang w:val="en-US" w:eastAsia="ko-KR"/>
              </w:rPr>
              <w:t>:</w:t>
            </w:r>
          </w:p>
          <w:p w14:paraId="44CD3B7A">
            <w:pPr>
              <w:numPr>
                <w:ilvl w:val="0"/>
                <w:numId w:val="7"/>
              </w:numPr>
              <w:contextualSpacing/>
              <w:jc w:val="both"/>
              <w:rPr>
                <w:rFonts w:eastAsia="Malgun Gothic"/>
                <w:sz w:val="20"/>
                <w:szCs w:val="20"/>
                <w:lang w:eastAsia="zh-CN"/>
              </w:rPr>
            </w:pPr>
            <w:r>
              <w:rPr>
                <w:rFonts w:cs="Arial"/>
                <w:sz w:val="20"/>
                <w:szCs w:val="20"/>
                <w:lang w:eastAsia="zh-CN"/>
              </w:rPr>
              <w:t>SS</w:t>
            </w:r>
            <w:r>
              <w:rPr>
                <w:rFonts w:hint="eastAsia" w:cs="Arial"/>
                <w:sz w:val="20"/>
                <w:szCs w:val="20"/>
                <w:lang w:eastAsia="ko-KR"/>
              </w:rPr>
              <w:t>/P</w:t>
            </w:r>
            <w:r>
              <w:rPr>
                <w:rFonts w:cs="Arial"/>
                <w:sz w:val="20"/>
                <w:szCs w:val="20"/>
                <w:lang w:eastAsia="zh-CN"/>
              </w:rPr>
              <w:t>B</w:t>
            </w:r>
            <w:r>
              <w:rPr>
                <w:rFonts w:hint="eastAsia" w:cs="Arial"/>
                <w:sz w:val="20"/>
                <w:szCs w:val="20"/>
                <w:lang w:eastAsia="ko-KR"/>
              </w:rPr>
              <w:t>CH block</w:t>
            </w:r>
            <w:r>
              <w:rPr>
                <w:rFonts w:cs="Arial"/>
                <w:sz w:val="20"/>
                <w:szCs w:val="20"/>
                <w:lang w:eastAsia="zh-CN"/>
              </w:rPr>
              <w:t xml:space="preserve">s </w:t>
            </w:r>
            <w:r>
              <w:rPr>
                <w:rFonts w:hint="eastAsia" w:cs="Arial"/>
                <w:sz w:val="20"/>
                <w:szCs w:val="20"/>
                <w:lang w:eastAsia="ko-KR"/>
              </w:rPr>
              <w:t xml:space="preserve">with the same SSB indexes for </w:t>
            </w:r>
            <w:r>
              <w:rPr>
                <w:rFonts w:cs="Arial"/>
                <w:sz w:val="20"/>
                <w:szCs w:val="20"/>
                <w:lang w:eastAsia="ko-KR"/>
              </w:rPr>
              <w:t>always</w:t>
            </w:r>
            <w:r>
              <w:rPr>
                <w:rFonts w:hint="eastAsia" w:cs="Arial"/>
                <w:sz w:val="20"/>
                <w:szCs w:val="20"/>
                <w:lang w:eastAsia="ko-KR"/>
              </w:rPr>
              <w:t xml:space="preserve">-on SSB and on-demand SSB </w:t>
            </w:r>
            <w:r>
              <w:rPr>
                <w:rFonts w:cs="Arial"/>
                <w:sz w:val="20"/>
                <w:szCs w:val="20"/>
                <w:lang w:eastAsia="zh-CN"/>
              </w:rPr>
              <w:t>are quasi co-located</w:t>
            </w:r>
            <w:r>
              <w:rPr>
                <w:rFonts w:cs="Arial"/>
                <w:sz w:val="20"/>
                <w:szCs w:val="20"/>
                <w:lang w:eastAsia="ko-KR"/>
              </w:rPr>
              <w:t xml:space="preserve"> with respect to Doppler spread, Doppler shift, average gain, average delay, delay spread, and when applicable, spatial RX parameters</w:t>
            </w:r>
            <w:r>
              <w:rPr>
                <w:rFonts w:cs="Arial"/>
                <w:sz w:val="20"/>
                <w:szCs w:val="20"/>
                <w:lang w:eastAsia="zh-CN"/>
              </w:rPr>
              <w:t>.</w:t>
            </w:r>
          </w:p>
          <w:p w14:paraId="6380F89C">
            <w:pPr>
              <w:numPr>
                <w:ilvl w:val="1"/>
                <w:numId w:val="7"/>
              </w:numPr>
              <w:contextualSpacing/>
              <w:jc w:val="both"/>
              <w:rPr>
                <w:rFonts w:eastAsia="Malgun Gothic"/>
                <w:sz w:val="20"/>
                <w:szCs w:val="20"/>
                <w:lang w:eastAsia="zh-CN"/>
              </w:rPr>
            </w:pPr>
            <w:r>
              <w:rPr>
                <w:rFonts w:cs="Arial"/>
                <w:sz w:val="20"/>
                <w:szCs w:val="20"/>
                <w:lang w:eastAsia="zh-CN"/>
              </w:rPr>
              <w:t>Applies at least for the case when the centre frequency locations of always-on SSB and OD-SSB is same</w:t>
            </w:r>
          </w:p>
          <w:p w14:paraId="57C7EDEA">
            <w:pPr>
              <w:numPr>
                <w:ilvl w:val="0"/>
                <w:numId w:val="7"/>
              </w:numPr>
              <w:contextualSpacing/>
              <w:jc w:val="both"/>
              <w:rPr>
                <w:rFonts w:eastAsia="Malgun Gothic"/>
                <w:sz w:val="20"/>
                <w:szCs w:val="20"/>
                <w:lang w:eastAsia="zh-CN"/>
              </w:rPr>
            </w:pPr>
            <w:r>
              <w:rPr>
                <w:rFonts w:cs="Arial"/>
                <w:sz w:val="20"/>
                <w:szCs w:val="20"/>
                <w:lang w:eastAsia="ko-KR"/>
              </w:rPr>
              <w:t>When a</w:t>
            </w:r>
            <w:r>
              <w:rPr>
                <w:rFonts w:hint="eastAsia" w:cs="Arial"/>
                <w:sz w:val="20"/>
                <w:szCs w:val="20"/>
                <w:lang w:eastAsia="ko-KR"/>
              </w:rPr>
              <w:t xml:space="preserve"> signal/channel </w:t>
            </w:r>
            <w:r>
              <w:rPr>
                <w:rFonts w:cs="Arial"/>
                <w:sz w:val="20"/>
                <w:szCs w:val="20"/>
                <w:lang w:eastAsia="ko-KR"/>
              </w:rPr>
              <w:t xml:space="preserve">is configured to be QCLed with a SSB index, the signal/channel is </w:t>
            </w:r>
            <w:r>
              <w:rPr>
                <w:rFonts w:hint="eastAsia" w:cs="Arial"/>
                <w:sz w:val="20"/>
                <w:szCs w:val="20"/>
                <w:lang w:eastAsia="ko-KR"/>
              </w:rPr>
              <w:t xml:space="preserve">QCLed with </w:t>
            </w:r>
            <w:r>
              <w:rPr>
                <w:rFonts w:cs="Arial"/>
                <w:sz w:val="20"/>
                <w:szCs w:val="20"/>
                <w:lang w:eastAsia="ko-KR"/>
              </w:rPr>
              <w:t>the same SSB index of always</w:t>
            </w:r>
            <w:r>
              <w:rPr>
                <w:rFonts w:hint="eastAsia" w:cs="Arial"/>
                <w:sz w:val="20"/>
                <w:szCs w:val="20"/>
                <w:lang w:eastAsia="ko-KR"/>
              </w:rPr>
              <w:t>-</w:t>
            </w:r>
            <w:r>
              <w:rPr>
                <w:rFonts w:hint="eastAsia" w:eastAsia="Malgun Gothic"/>
                <w:sz w:val="20"/>
                <w:szCs w:val="20"/>
                <w:lang w:eastAsia="ko-KR"/>
              </w:rPr>
              <w:t xml:space="preserve">on SSB </w:t>
            </w:r>
            <w:r>
              <w:rPr>
                <w:rFonts w:eastAsia="Malgun Gothic"/>
                <w:sz w:val="20"/>
                <w:szCs w:val="20"/>
                <w:lang w:eastAsia="ko-KR"/>
              </w:rPr>
              <w:t xml:space="preserve">and </w:t>
            </w:r>
            <w:r>
              <w:rPr>
                <w:rFonts w:hint="eastAsia" w:eastAsia="Malgun Gothic"/>
                <w:sz w:val="20"/>
                <w:szCs w:val="20"/>
                <w:lang w:eastAsia="ko-KR"/>
              </w:rPr>
              <w:t>on-demand SSB (if transmitted)</w:t>
            </w:r>
            <w:r>
              <w:rPr>
                <w:rFonts w:eastAsia="Malgun Gothic"/>
                <w:sz w:val="20"/>
                <w:szCs w:val="20"/>
                <w:lang w:eastAsia="ko-KR"/>
              </w:rPr>
              <w:t xml:space="preserve"> with the same QCL parameters according to existing specifications</w:t>
            </w:r>
          </w:p>
          <w:p w14:paraId="37416DF8">
            <w:pPr>
              <w:pStyle w:val="77"/>
              <w:numPr>
                <w:ilvl w:val="1"/>
                <w:numId w:val="7"/>
              </w:numPr>
              <w:ind w:leftChars="0"/>
              <w:rPr>
                <w:rFonts w:eastAsia="Malgun Gothic"/>
                <w:sz w:val="20"/>
                <w:szCs w:val="20"/>
                <w:lang w:eastAsia="zh-CN"/>
              </w:rPr>
            </w:pPr>
            <w:r>
              <w:rPr>
                <w:rFonts w:eastAsia="Malgun Gothic"/>
                <w:sz w:val="20"/>
                <w:szCs w:val="20"/>
                <w:lang w:eastAsia="zh-CN"/>
              </w:rPr>
              <w:t>Applies at least for the case when the centre frequency locations of always-on SSB and OD-SSB is same</w:t>
            </w:r>
          </w:p>
          <w:p w14:paraId="678EF3B9">
            <w:pPr>
              <w:numPr>
                <w:ilvl w:val="0"/>
                <w:numId w:val="7"/>
              </w:numPr>
              <w:contextualSpacing/>
              <w:jc w:val="both"/>
              <w:rPr>
                <w:rFonts w:hint="eastAsia"/>
                <w:b/>
                <w:i/>
                <w:iCs/>
                <w:sz w:val="20"/>
                <w:szCs w:val="20"/>
                <w:u w:val="single"/>
                <w:vertAlign w:val="baseline"/>
                <w:lang w:val="en-US" w:eastAsia="zh-CN"/>
              </w:rPr>
            </w:pPr>
            <w:r>
              <w:rPr>
                <w:rFonts w:hint="eastAsia" w:cs="Arial"/>
                <w:sz w:val="20"/>
                <w:szCs w:val="20"/>
                <w:lang w:eastAsia="ko-KR"/>
              </w:rPr>
              <w:t xml:space="preserve">At least the case where SSB indices within on-demand SSB burst are identical to SSB indices within </w:t>
            </w:r>
            <w:r>
              <w:rPr>
                <w:rFonts w:cs="Arial"/>
                <w:sz w:val="20"/>
                <w:szCs w:val="20"/>
                <w:lang w:eastAsia="ko-KR"/>
              </w:rPr>
              <w:t>always</w:t>
            </w:r>
            <w:r>
              <w:rPr>
                <w:rFonts w:hint="eastAsia" w:cs="Arial"/>
                <w:sz w:val="20"/>
                <w:szCs w:val="20"/>
                <w:lang w:eastAsia="ko-KR"/>
              </w:rPr>
              <w:t xml:space="preserve">-on SSB burst is supported. RAN1 is discussing whether to support the case where SSB indices within on-demand SSB burst can be subset of SSB indices within </w:t>
            </w:r>
            <w:r>
              <w:rPr>
                <w:rFonts w:cs="Arial"/>
                <w:sz w:val="20"/>
                <w:szCs w:val="20"/>
                <w:lang w:eastAsia="ko-KR"/>
              </w:rPr>
              <w:t>always</w:t>
            </w:r>
            <w:r>
              <w:rPr>
                <w:rFonts w:hint="eastAsia" w:cs="Arial"/>
                <w:sz w:val="20"/>
                <w:szCs w:val="20"/>
                <w:lang w:eastAsia="ko-KR"/>
              </w:rPr>
              <w:t>-on SSB burst.</w:t>
            </w:r>
          </w:p>
        </w:tc>
      </w:tr>
    </w:tbl>
    <w:p w14:paraId="6A3482B9">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According to the current progress from RAN1, since the </w:t>
      </w:r>
      <w:r>
        <w:rPr>
          <w:rFonts w:hint="eastAsia" w:eastAsia="宋体"/>
          <w:sz w:val="20"/>
          <w:szCs w:val="20"/>
          <w:lang w:val="en-US" w:eastAsia="ko-KR"/>
        </w:rPr>
        <w:t>time</w:t>
      </w:r>
      <w:r>
        <w:rPr>
          <w:rFonts w:hint="eastAsia" w:eastAsia="宋体"/>
          <w:sz w:val="20"/>
          <w:szCs w:val="20"/>
          <w:lang w:val="en-US" w:eastAsia="zh-CN"/>
        </w:rPr>
        <w:t>/frequency</w:t>
      </w:r>
      <w:r>
        <w:rPr>
          <w:rFonts w:hint="eastAsia" w:eastAsia="宋体"/>
          <w:sz w:val="20"/>
          <w:szCs w:val="20"/>
          <w:lang w:val="en-US" w:eastAsia="ko-KR"/>
        </w:rPr>
        <w:t xml:space="preserve"> location between always-on SSB and OD-SSB</w:t>
      </w:r>
      <w:r>
        <w:rPr>
          <w:rFonts w:hint="eastAsia" w:eastAsia="宋体"/>
          <w:sz w:val="20"/>
          <w:szCs w:val="20"/>
          <w:lang w:val="en-US" w:eastAsia="zh-CN"/>
        </w:rPr>
        <w:t xml:space="preserve"> are still under discussion, RAN4 can still first focus on the scenario 1, and wait RAN1</w:t>
      </w:r>
      <w:r>
        <w:rPr>
          <w:rFonts w:hint="default" w:eastAsia="宋体"/>
          <w:sz w:val="20"/>
          <w:szCs w:val="20"/>
          <w:lang w:val="en-US" w:eastAsia="zh-CN"/>
        </w:rPr>
        <w:t>’</w:t>
      </w:r>
      <w:r>
        <w:rPr>
          <w:rFonts w:hint="eastAsia" w:eastAsia="宋体"/>
          <w:sz w:val="20"/>
          <w:szCs w:val="20"/>
          <w:lang w:val="en-US" w:eastAsia="zh-CN"/>
        </w:rPr>
        <w:t>s LS response.</w:t>
      </w:r>
    </w:p>
    <w:p w14:paraId="440139D7">
      <w:pPr>
        <w:overflowPunct w:val="0"/>
        <w:autoSpaceDE w:val="0"/>
        <w:autoSpaceDN w:val="0"/>
        <w:adjustRightInd w:val="0"/>
        <w:spacing w:after="120"/>
        <w:jc w:val="both"/>
        <w:rPr>
          <w:rFonts w:hint="eastAsia"/>
          <w:sz w:val="20"/>
          <w:szCs w:val="20"/>
          <w:vertAlign w:val="baseline"/>
          <w:lang w:val="en-US" w:eastAsia="zh-CN"/>
        </w:rPr>
      </w:pPr>
      <w:r>
        <w:rPr>
          <w:rFonts w:hint="eastAsia" w:eastAsia="宋体"/>
          <w:sz w:val="20"/>
          <w:szCs w:val="20"/>
          <w:lang w:val="en-US" w:eastAsia="zh-CN"/>
        </w:rPr>
        <w:t xml:space="preserve">But anyway, if scenario 2 and 3 are valid scenarios, </w:t>
      </w:r>
      <w:r>
        <w:rPr>
          <w:rFonts w:hint="eastAsia"/>
          <w:sz w:val="20"/>
          <w:szCs w:val="20"/>
          <w:vertAlign w:val="baseline"/>
          <w:lang w:val="en-US" w:eastAsia="zh-CN"/>
        </w:rPr>
        <w:t xml:space="preserve">the unified design among three scenarios is preferred by us, let UE have common behavior. </w:t>
      </w:r>
    </w:p>
    <w:p w14:paraId="0E93DA54">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16: RAN4 still first focus on the scenario 1, and wait RAN1</w:t>
      </w:r>
      <w:r>
        <w:rPr>
          <w:rFonts w:hint="default"/>
          <w:b/>
          <w:bCs/>
          <w:i/>
          <w:iCs/>
          <w:sz w:val="20"/>
          <w:szCs w:val="20"/>
          <w:lang w:val="en-US" w:eastAsia="zh-CN"/>
        </w:rPr>
        <w:t>’</w:t>
      </w:r>
      <w:r>
        <w:rPr>
          <w:rFonts w:hint="eastAsia"/>
          <w:b/>
          <w:bCs/>
          <w:i/>
          <w:iCs/>
          <w:sz w:val="20"/>
          <w:szCs w:val="20"/>
          <w:lang w:val="en-US" w:eastAsia="zh-CN"/>
        </w:rPr>
        <w:t>s LS response of scenario 2 and 3.</w:t>
      </w:r>
    </w:p>
    <w:p w14:paraId="7F28C1EB">
      <w:pPr>
        <w:overflowPunct w:val="0"/>
        <w:autoSpaceDE w:val="0"/>
        <w:autoSpaceDN w:val="0"/>
        <w:adjustRightInd w:val="0"/>
        <w:spacing w:after="120"/>
        <w:jc w:val="both"/>
        <w:rPr>
          <w:rFonts w:hint="default"/>
          <w:sz w:val="20"/>
          <w:szCs w:val="20"/>
          <w:vertAlign w:val="baseline"/>
          <w:lang w:val="en-US" w:eastAsia="zh-CN"/>
        </w:rPr>
      </w:pPr>
      <w:r>
        <w:rPr>
          <w:rFonts w:hint="eastAsia"/>
          <w:b/>
          <w:bCs/>
          <w:i/>
          <w:iCs/>
          <w:sz w:val="20"/>
          <w:szCs w:val="20"/>
          <w:lang w:val="en-US" w:eastAsia="zh-CN"/>
        </w:rPr>
        <w:t>Proposal 17: If scenario 2 and 3 are valid scenarios, the unified design of UE behavior among three scenarios is preferred.</w:t>
      </w:r>
    </w:p>
    <w:p w14:paraId="4D6DD659">
      <w:pPr>
        <w:overflowPunct w:val="0"/>
        <w:autoSpaceDE w:val="0"/>
        <w:autoSpaceDN w:val="0"/>
        <w:adjustRightInd w:val="0"/>
        <w:spacing w:after="120"/>
        <w:jc w:val="both"/>
        <w:rPr>
          <w:rFonts w:hint="default" w:eastAsia="宋体"/>
          <w:sz w:val="20"/>
          <w:szCs w:val="20"/>
          <w:lang w:val="en-US" w:eastAsia="zh-CN"/>
        </w:rPr>
      </w:pPr>
    </w:p>
    <w:p w14:paraId="74CC2C8D">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eastAsia="ko-KR"/>
        </w:rPr>
        <w:t>OD-SSB based SCell activation</w:t>
      </w:r>
    </w:p>
    <w:p w14:paraId="503B9C89">
      <w:pPr>
        <w:tabs>
          <w:tab w:val="left" w:pos="1680"/>
        </w:tabs>
        <w:snapToGrid w:val="0"/>
        <w:spacing w:after="120"/>
        <w:rPr>
          <w:b/>
          <w:i/>
          <w:iCs/>
          <w:color w:val="000000" w:themeColor="text1"/>
          <w:sz w:val="20"/>
          <w:szCs w:val="20"/>
          <w:u w:val="single"/>
          <w:lang w:eastAsia="zh-CN"/>
        </w:rPr>
      </w:pPr>
      <w:r>
        <w:rPr>
          <w:b/>
          <w:i/>
          <w:iCs/>
          <w:color w:val="000000" w:themeColor="text1"/>
          <w:sz w:val="20"/>
          <w:szCs w:val="20"/>
          <w:u w:val="single"/>
          <w:lang w:eastAsia="ko-KR"/>
        </w:rPr>
        <w:t xml:space="preserve">Issue </w:t>
      </w:r>
      <w:r>
        <w:rPr>
          <w:b/>
          <w:i/>
          <w:iCs/>
          <w:color w:val="000000" w:themeColor="text1"/>
          <w:sz w:val="20"/>
          <w:szCs w:val="20"/>
          <w:u w:val="single"/>
          <w:lang w:eastAsia="zh-CN"/>
        </w:rPr>
        <w:t>1-4-1: The known cell condition – measurement reporting</w:t>
      </w:r>
    </w:p>
    <w:p w14:paraId="19F10E96">
      <w:pPr>
        <w:autoSpaceDN w:val="0"/>
        <w:snapToGrid w:val="0"/>
        <w:rPr>
          <w:i/>
          <w:iCs/>
          <w:color w:val="000000" w:themeColor="text1"/>
          <w:sz w:val="20"/>
          <w:szCs w:val="20"/>
          <w:highlight w:val="green"/>
        </w:rPr>
      </w:pPr>
      <w:r>
        <w:rPr>
          <w:rFonts w:hint="eastAsia"/>
          <w:i/>
          <w:iCs/>
          <w:color w:val="000000" w:themeColor="text1"/>
          <w:sz w:val="20"/>
          <w:szCs w:val="20"/>
          <w:highlight w:val="green"/>
          <w:lang w:eastAsia="zh-CN"/>
        </w:rPr>
        <w:t>Agre</w:t>
      </w:r>
      <w:r>
        <w:rPr>
          <w:i/>
          <w:iCs/>
          <w:color w:val="000000" w:themeColor="text1"/>
          <w:sz w:val="20"/>
          <w:szCs w:val="20"/>
          <w:highlight w:val="green"/>
        </w:rPr>
        <w:t xml:space="preserve">ement: </w:t>
      </w:r>
    </w:p>
    <w:p w14:paraId="4FC949A9">
      <w:pPr>
        <w:pStyle w:val="77"/>
        <w:numPr>
          <w:ilvl w:val="0"/>
          <w:numId w:val="8"/>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 xml:space="preserve">In case 1, known/unknown condition should be defined based on only OD-SSB. </w:t>
      </w:r>
    </w:p>
    <w:p w14:paraId="781BC8EF">
      <w:pPr>
        <w:pStyle w:val="77"/>
        <w:numPr>
          <w:ilvl w:val="0"/>
          <w:numId w:val="8"/>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In case 2, known/unknown condition should be defined based on either always-on SSB or OD-SSB.</w:t>
      </w:r>
    </w:p>
    <w:p w14:paraId="5CF87248">
      <w:pPr>
        <w:pStyle w:val="77"/>
        <w:numPr>
          <w:ilvl w:val="1"/>
          <w:numId w:val="8"/>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 xml:space="preserve">Note 1: whether the always-on SSB and OD-SSB can be combined is discussed in another issue. </w:t>
      </w:r>
    </w:p>
    <w:p w14:paraId="42451EEE">
      <w:pPr>
        <w:pStyle w:val="77"/>
        <w:numPr>
          <w:ilvl w:val="1"/>
          <w:numId w:val="8"/>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Note 2</w:t>
      </w:r>
      <w:r>
        <w:rPr>
          <w:rFonts w:hint="eastAsia"/>
          <w:i/>
          <w:iCs/>
          <w:color w:val="000000" w:themeColor="text1"/>
          <w:sz w:val="20"/>
          <w:szCs w:val="20"/>
        </w:rPr>
        <w:t>:</w:t>
      </w:r>
      <w:r>
        <w:rPr>
          <w:i/>
          <w:iCs/>
          <w:color w:val="000000" w:themeColor="text1"/>
          <w:sz w:val="20"/>
          <w:szCs w:val="20"/>
        </w:rPr>
        <w:t xml:space="preserve"> the agreement is valid at least for the scenario with the same frequency for always-on SSB and OD-SSB.</w:t>
      </w:r>
    </w:p>
    <w:p w14:paraId="70C06414">
      <w:pPr>
        <w:pStyle w:val="77"/>
        <w:numPr>
          <w:ilvl w:val="1"/>
          <w:numId w:val="8"/>
        </w:numPr>
        <w:overflowPunct/>
        <w:autoSpaceDE/>
        <w:adjustRightInd/>
        <w:snapToGrid w:val="0"/>
        <w:spacing w:after="120"/>
        <w:ind w:firstLineChars="0"/>
        <w:textAlignment w:val="auto"/>
        <w:rPr>
          <w:i/>
          <w:iCs/>
          <w:color w:val="000000" w:themeColor="text1"/>
          <w:sz w:val="20"/>
          <w:szCs w:val="20"/>
        </w:rPr>
      </w:pPr>
      <w:r>
        <w:rPr>
          <w:rFonts w:hint="eastAsia"/>
          <w:i/>
          <w:iCs/>
          <w:color w:val="000000" w:themeColor="text1"/>
          <w:sz w:val="20"/>
          <w:szCs w:val="20"/>
        </w:rPr>
        <w:t>N</w:t>
      </w:r>
      <w:r>
        <w:rPr>
          <w:i/>
          <w:iCs/>
          <w:color w:val="000000" w:themeColor="text1"/>
          <w:sz w:val="20"/>
          <w:szCs w:val="20"/>
        </w:rPr>
        <w:t>ote 3: RAN4 to further clarify the relation for the SSB measured</w:t>
      </w:r>
      <w:r>
        <w:rPr>
          <w:i/>
          <w:iCs/>
          <w:color w:val="FF0000"/>
          <w:sz w:val="20"/>
          <w:szCs w:val="20"/>
        </w:rPr>
        <w:t xml:space="preserve"> </w:t>
      </w:r>
      <w:r>
        <w:rPr>
          <w:i/>
          <w:iCs/>
          <w:color w:val="000000" w:themeColor="text1"/>
          <w:sz w:val="20"/>
          <w:szCs w:val="20"/>
        </w:rPr>
        <w:t>for known cell condition and the SSB used in SCell activation procedure.</w:t>
      </w:r>
    </w:p>
    <w:bookmarkEnd w:id="8"/>
    <w:p w14:paraId="609E85A7">
      <w:pPr>
        <w:overflowPunct w:val="0"/>
        <w:autoSpaceDE w:val="0"/>
        <w:autoSpaceDN w:val="0"/>
        <w:adjustRightInd w:val="0"/>
        <w:spacing w:after="120"/>
        <w:jc w:val="both"/>
        <w:rPr>
          <w:rFonts w:hint="eastAsia" w:eastAsia="宋体"/>
          <w:sz w:val="20"/>
          <w:szCs w:val="20"/>
          <w:lang w:val="en-US" w:eastAsia="zh-CN"/>
        </w:rPr>
      </w:pPr>
      <w:bookmarkStart w:id="9" w:name="_Hlk166676935"/>
      <w:r>
        <w:rPr>
          <w:rFonts w:hint="eastAsia" w:eastAsia="宋体"/>
          <w:sz w:val="20"/>
          <w:szCs w:val="20"/>
          <w:lang w:val="en-US" w:eastAsia="zh-CN"/>
        </w:rPr>
        <w:t>The SSB measured for known cell condition and the SSB used in SCell activation procedure can be same or different, but the SCell activation delay requirements shall be defined case by case.</w:t>
      </w:r>
    </w:p>
    <w:p w14:paraId="1FA86DE8">
      <w:pPr>
        <w:overflowPunct w:val="0"/>
        <w:autoSpaceDE w:val="0"/>
        <w:autoSpaceDN w:val="0"/>
        <w:adjustRightInd w:val="0"/>
        <w:spacing w:after="120"/>
        <w:jc w:val="both"/>
        <w:rPr>
          <w:rFonts w:hint="default" w:eastAsia="宋体"/>
          <w:sz w:val="20"/>
          <w:szCs w:val="20"/>
          <w:lang w:val="en-US" w:eastAsia="zh-CN"/>
        </w:rPr>
      </w:pPr>
      <w:r>
        <w:rPr>
          <w:rFonts w:hint="default" w:eastAsia="宋体"/>
          <w:sz w:val="20"/>
          <w:szCs w:val="20"/>
          <w:lang w:val="en-US" w:eastAsia="zh-CN"/>
        </w:rPr>
        <w:t xml:space="preserve">If the SSB measured for known cell condition and the SSB used in SCell activation procedure are same, </w:t>
      </w:r>
      <w:r>
        <w:rPr>
          <w:rFonts w:hint="eastAsia" w:eastAsia="宋体"/>
          <w:sz w:val="20"/>
          <w:szCs w:val="20"/>
          <w:lang w:val="en-US" w:eastAsia="zh-CN"/>
        </w:rPr>
        <w:t xml:space="preserve">then </w:t>
      </w:r>
      <w:r>
        <w:rPr>
          <w:rFonts w:hint="default" w:eastAsia="宋体"/>
          <w:sz w:val="20"/>
          <w:szCs w:val="20"/>
          <w:lang w:val="en-US" w:eastAsia="zh-CN"/>
        </w:rPr>
        <w:t>the current known SCell activation delay methodology can be reused.</w:t>
      </w:r>
    </w:p>
    <w:p w14:paraId="55653D60">
      <w:pPr>
        <w:overflowPunct w:val="0"/>
        <w:autoSpaceDE w:val="0"/>
        <w:autoSpaceDN w:val="0"/>
        <w:adjustRightInd w:val="0"/>
        <w:spacing w:after="120"/>
        <w:jc w:val="both"/>
        <w:rPr>
          <w:rFonts w:hint="default" w:eastAsia="宋体"/>
          <w:sz w:val="20"/>
          <w:szCs w:val="20"/>
          <w:lang w:val="en-US" w:eastAsia="zh-CN"/>
        </w:rPr>
      </w:pPr>
      <w:r>
        <w:rPr>
          <w:rFonts w:hint="default" w:eastAsia="宋体"/>
          <w:sz w:val="20"/>
          <w:szCs w:val="20"/>
          <w:lang w:val="en-US" w:eastAsia="zh-CN"/>
        </w:rPr>
        <w:t xml:space="preserve">If the SSB measured for known cell condition and the SSB used in SCell activation procedure are different, </w:t>
      </w:r>
      <w:r>
        <w:rPr>
          <w:rFonts w:hint="eastAsia" w:eastAsia="宋体"/>
          <w:sz w:val="20"/>
          <w:szCs w:val="20"/>
          <w:lang w:val="en-US" w:eastAsia="zh-CN"/>
        </w:rPr>
        <w:t xml:space="preserve">when </w:t>
      </w:r>
      <w:r>
        <w:rPr>
          <w:rFonts w:hint="default" w:eastAsia="宋体"/>
          <w:sz w:val="20"/>
          <w:szCs w:val="20"/>
          <w:lang w:val="en-US" w:eastAsia="zh-CN"/>
        </w:rPr>
        <w:t>OD-SSB and AO-SSB are transmitted on the same carrier frequency and with same transmission power,</w:t>
      </w:r>
      <w:r>
        <w:rPr>
          <w:rFonts w:hint="eastAsia" w:eastAsia="宋体"/>
          <w:sz w:val="20"/>
          <w:szCs w:val="20"/>
          <w:lang w:val="en-US" w:eastAsia="zh-CN"/>
        </w:rPr>
        <w:t xml:space="preserve"> </w:t>
      </w:r>
      <w:r>
        <w:rPr>
          <w:rFonts w:hint="default" w:eastAsia="宋体"/>
          <w:sz w:val="20"/>
          <w:szCs w:val="20"/>
          <w:lang w:val="en-US" w:eastAsia="zh-CN"/>
        </w:rPr>
        <w:t>the current known SCell activation delay methodology can be reused</w:t>
      </w:r>
      <w:r>
        <w:rPr>
          <w:rFonts w:hint="eastAsia" w:eastAsia="宋体"/>
          <w:sz w:val="20"/>
          <w:szCs w:val="20"/>
          <w:lang w:val="en-US" w:eastAsia="zh-CN"/>
        </w:rPr>
        <w:t>.</w:t>
      </w:r>
      <w:r>
        <w:rPr>
          <w:rFonts w:hint="default" w:eastAsia="宋体"/>
          <w:sz w:val="20"/>
          <w:szCs w:val="20"/>
          <w:lang w:val="en-US" w:eastAsia="zh-CN"/>
        </w:rPr>
        <w:t xml:space="preserve"> </w:t>
      </w:r>
      <w:r>
        <w:rPr>
          <w:rFonts w:hint="eastAsia" w:eastAsia="宋体"/>
          <w:sz w:val="20"/>
          <w:szCs w:val="20"/>
          <w:lang w:val="en-US" w:eastAsia="zh-CN"/>
        </w:rPr>
        <w:t>O</w:t>
      </w:r>
      <w:r>
        <w:rPr>
          <w:rFonts w:hint="default" w:eastAsia="宋体"/>
          <w:sz w:val="20"/>
          <w:szCs w:val="20"/>
          <w:lang w:val="en-US" w:eastAsia="zh-CN"/>
        </w:rPr>
        <w:t>therwise, the AGC adjustment time should be included in the known SCell activation delay requirement.</w:t>
      </w:r>
    </w:p>
    <w:p w14:paraId="12327990">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18: The SSB measured for known cell condition and the SSB used in SCell activation procedure can be same or different:</w:t>
      </w:r>
    </w:p>
    <w:p w14:paraId="6A8B603C">
      <w:pPr>
        <w:numPr>
          <w:ilvl w:val="0"/>
          <w:numId w:val="13"/>
        </w:numPr>
        <w:overflowPunct w:val="0"/>
        <w:autoSpaceDE w:val="0"/>
        <w:autoSpaceDN w:val="0"/>
        <w:adjustRightInd w:val="0"/>
        <w:spacing w:after="120"/>
        <w:ind w:left="420" w:leftChars="0" w:hanging="420" w:firstLineChars="0"/>
        <w:jc w:val="both"/>
        <w:rPr>
          <w:rFonts w:hint="eastAsia" w:eastAsia="宋体"/>
          <w:b/>
          <w:i/>
          <w:iCs/>
          <w:sz w:val="20"/>
          <w:szCs w:val="20"/>
          <w:u w:val="single"/>
          <w:lang w:val="en-US" w:eastAsia="zh-CN"/>
        </w:rPr>
      </w:pPr>
      <w:r>
        <w:rPr>
          <w:rFonts w:hint="eastAsia"/>
          <w:b/>
          <w:bCs/>
          <w:i/>
          <w:iCs/>
          <w:sz w:val="20"/>
          <w:szCs w:val="20"/>
          <w:lang w:val="en-US" w:eastAsia="zh-CN"/>
        </w:rPr>
        <w:t>If the SSB measured for known cell condition and the SSB used in SCell activation procedure are same, the current known SCell activation delay methodology can be reused.</w:t>
      </w:r>
    </w:p>
    <w:p w14:paraId="79F773A6">
      <w:pPr>
        <w:numPr>
          <w:ilvl w:val="0"/>
          <w:numId w:val="13"/>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the SSB measured for known cell condition and the SSB used in SCell activation procedure are different, the current known SCell activation delay methodology can be reused for the case of OD-SSB and AO-SSB are transmitted on the same carrier frequency and with same transmission power. Otherwise, the AGC adjustment time should be included in the known SCell activation delay requirement.</w:t>
      </w:r>
    </w:p>
    <w:p w14:paraId="07877DFF">
      <w:pPr>
        <w:rPr>
          <w:rFonts w:hint="default" w:eastAsia="宋体"/>
          <w:b/>
          <w:i/>
          <w:iCs/>
          <w:sz w:val="20"/>
          <w:szCs w:val="20"/>
          <w:u w:val="single"/>
          <w:lang w:val="en-US" w:eastAsia="zh-CN"/>
        </w:rPr>
      </w:pPr>
    </w:p>
    <w:p w14:paraId="2D9A67AC">
      <w:pPr>
        <w:tabs>
          <w:tab w:val="left" w:pos="1680"/>
        </w:tabs>
        <w:spacing w:after="120"/>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1-4-2</w:t>
      </w:r>
      <w:r>
        <w:rPr>
          <w:b/>
          <w:i/>
          <w:iCs/>
          <w:color w:val="auto"/>
          <w:sz w:val="20"/>
          <w:szCs w:val="20"/>
          <w:u w:val="single"/>
          <w:lang w:eastAsia="zh-CN"/>
        </w:rPr>
        <w:t>:</w:t>
      </w:r>
      <w:r>
        <w:rPr>
          <w:rFonts w:hint="eastAsia"/>
          <w:b/>
          <w:i/>
          <w:iCs/>
          <w:color w:val="auto"/>
          <w:sz w:val="20"/>
          <w:szCs w:val="20"/>
          <w:u w:val="single"/>
          <w:lang w:eastAsia="zh-CN"/>
        </w:rPr>
        <w:t xml:space="preserve"> The</w:t>
      </w:r>
      <w:r>
        <w:rPr>
          <w:b/>
          <w:i/>
          <w:iCs/>
          <w:color w:val="auto"/>
          <w:sz w:val="20"/>
          <w:szCs w:val="20"/>
          <w:u w:val="single"/>
          <w:lang w:eastAsia="zh-CN"/>
        </w:rPr>
        <w:t xml:space="preserve"> </w:t>
      </w:r>
      <w:r>
        <w:rPr>
          <w:rFonts w:hint="eastAsia"/>
          <w:b/>
          <w:i/>
          <w:iCs/>
          <w:color w:val="auto"/>
          <w:sz w:val="20"/>
          <w:szCs w:val="20"/>
          <w:u w:val="single"/>
          <w:lang w:eastAsia="zh-CN"/>
        </w:rPr>
        <w:t>known cell condition</w:t>
      </w:r>
      <w:r>
        <w:rPr>
          <w:b/>
          <w:i/>
          <w:iCs/>
          <w:color w:val="auto"/>
          <w:sz w:val="20"/>
          <w:szCs w:val="20"/>
          <w:u w:val="single"/>
          <w:lang w:eastAsia="zh-CN"/>
        </w:rPr>
        <w:t xml:space="preserve"> – period of known condition</w:t>
      </w:r>
      <w:r>
        <w:rPr>
          <w:rFonts w:hint="eastAsia"/>
          <w:b/>
          <w:i/>
          <w:iCs/>
          <w:color w:val="auto"/>
          <w:sz w:val="20"/>
          <w:szCs w:val="20"/>
          <w:u w:val="single"/>
          <w:lang w:eastAsia="zh-CN"/>
        </w:rPr>
        <w:t xml:space="preserve"> </w:t>
      </w:r>
    </w:p>
    <w:p w14:paraId="1787FD3D">
      <w:pPr>
        <w:pStyle w:val="77"/>
        <w:numPr>
          <w:ilvl w:val="0"/>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Proposals</w:t>
      </w:r>
    </w:p>
    <w:p w14:paraId="570AD923">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 xml:space="preserve">Option 1: </w:t>
      </w:r>
      <w:r>
        <w:rPr>
          <w:rFonts w:hint="eastAsia" w:eastAsia="宋体"/>
          <w:i/>
          <w:iCs/>
          <w:color w:val="auto"/>
          <w:sz w:val="20"/>
          <w:szCs w:val="20"/>
          <w:lang w:eastAsia="zh-CN"/>
        </w:rPr>
        <w:t>CMCC</w:t>
      </w:r>
      <w:r>
        <w:rPr>
          <w:rFonts w:eastAsia="宋体"/>
          <w:i/>
          <w:iCs/>
          <w:color w:val="auto"/>
          <w:sz w:val="20"/>
          <w:szCs w:val="20"/>
          <w:lang w:eastAsia="zh-CN"/>
        </w:rPr>
        <w:t>, Nokia</w:t>
      </w:r>
      <w:r>
        <w:rPr>
          <w:rFonts w:hint="eastAsia" w:eastAsia="宋体"/>
          <w:i/>
          <w:iCs/>
          <w:color w:val="auto"/>
          <w:sz w:val="20"/>
          <w:szCs w:val="20"/>
          <w:lang w:eastAsia="zh-CN"/>
        </w:rPr>
        <w:t>, LG</w:t>
      </w:r>
    </w:p>
    <w:p w14:paraId="5638F499">
      <w:pPr>
        <w:pStyle w:val="77"/>
        <w:numPr>
          <w:ilvl w:val="2"/>
          <w:numId w:val="8"/>
        </w:numPr>
        <w:overflowPunct/>
        <w:autoSpaceDE/>
        <w:adjustRightInd/>
        <w:spacing w:after="120"/>
        <w:ind w:firstLineChars="0"/>
        <w:textAlignment w:val="auto"/>
        <w:rPr>
          <w:rFonts w:eastAsiaTheme="minorEastAsia"/>
          <w:i/>
          <w:iCs/>
          <w:color w:val="auto"/>
          <w:sz w:val="20"/>
          <w:szCs w:val="20"/>
          <w:lang w:eastAsia="zh-CN"/>
        </w:rPr>
      </w:pPr>
      <w:r>
        <w:rPr>
          <w:rFonts w:hint="eastAsia" w:eastAsiaTheme="minorEastAsia"/>
          <w:i/>
          <w:iCs/>
          <w:color w:val="auto"/>
          <w:sz w:val="20"/>
          <w:szCs w:val="20"/>
          <w:lang w:eastAsia="zh-CN"/>
        </w:rPr>
        <w:t>Reuse the legacy known/unknown cell condition</w:t>
      </w:r>
      <w:r>
        <w:rPr>
          <w:rFonts w:eastAsiaTheme="minorEastAsia"/>
          <w:i/>
          <w:iCs/>
          <w:color w:val="auto"/>
          <w:sz w:val="20"/>
          <w:szCs w:val="20"/>
          <w:lang w:eastAsia="zh-CN"/>
        </w:rPr>
        <w:t xml:space="preserve">, </w:t>
      </w:r>
      <w:r>
        <w:rPr>
          <w:i/>
          <w:iCs/>
          <w:color w:val="auto"/>
          <w:sz w:val="20"/>
          <w:szCs w:val="20"/>
          <w:lang w:eastAsia="zh-CN"/>
        </w:rPr>
        <w:t>max(5*measCycleSCell,  5*DRX cycles) in FR1</w:t>
      </w:r>
      <w:r>
        <w:rPr>
          <w:rFonts w:hint="eastAsia" w:eastAsiaTheme="minorEastAsia"/>
          <w:i/>
          <w:iCs/>
          <w:color w:val="auto"/>
          <w:sz w:val="20"/>
          <w:szCs w:val="20"/>
          <w:lang w:eastAsia="zh-CN"/>
        </w:rPr>
        <w:t>.</w:t>
      </w:r>
    </w:p>
    <w:p w14:paraId="28F0426F">
      <w:pPr>
        <w:pStyle w:val="77"/>
        <w:numPr>
          <w:ilvl w:val="1"/>
          <w:numId w:val="8"/>
        </w:numPr>
        <w:overflowPunct/>
        <w:autoSpaceDE/>
        <w:adjustRightInd/>
        <w:spacing w:after="120"/>
        <w:ind w:firstLineChars="0"/>
        <w:textAlignment w:val="auto"/>
        <w:rPr>
          <w:rFonts w:eastAsiaTheme="minorEastAsia"/>
          <w:i/>
          <w:iCs/>
          <w:color w:val="auto"/>
          <w:sz w:val="20"/>
          <w:szCs w:val="20"/>
          <w:lang w:eastAsia="zh-CN"/>
        </w:rPr>
      </w:pPr>
      <w:r>
        <w:rPr>
          <w:rFonts w:hint="eastAsia" w:eastAsiaTheme="minorEastAsia"/>
          <w:i/>
          <w:iCs/>
          <w:color w:val="auto"/>
          <w:sz w:val="20"/>
          <w:szCs w:val="20"/>
          <w:lang w:eastAsia="zh-CN"/>
        </w:rPr>
        <w:t>Option 2: Intel</w:t>
      </w:r>
    </w:p>
    <w:p w14:paraId="24317651">
      <w:pPr>
        <w:pStyle w:val="77"/>
        <w:numPr>
          <w:ilvl w:val="2"/>
          <w:numId w:val="8"/>
        </w:numPr>
        <w:overflowPunct/>
        <w:autoSpaceDE/>
        <w:adjustRightInd/>
        <w:spacing w:after="120"/>
        <w:ind w:firstLineChars="0"/>
        <w:textAlignment w:val="auto"/>
        <w:rPr>
          <w:rFonts w:eastAsiaTheme="minorEastAsia"/>
          <w:i/>
          <w:iCs/>
          <w:color w:val="auto"/>
          <w:sz w:val="20"/>
          <w:szCs w:val="20"/>
          <w:lang w:eastAsia="zh-CN"/>
        </w:rPr>
      </w:pPr>
      <w:r>
        <w:rPr>
          <w:rFonts w:hint="eastAsia" w:eastAsiaTheme="minorEastAsia"/>
          <w:i/>
          <w:iCs/>
          <w:color w:val="auto"/>
          <w:sz w:val="20"/>
          <w:szCs w:val="20"/>
          <w:lang w:eastAsia="zh-CN"/>
        </w:rPr>
        <w:t xml:space="preserve">In Case 1, update the known condition period with the </w:t>
      </w:r>
      <w:r>
        <w:rPr>
          <w:i/>
          <w:iCs/>
          <w:color w:val="auto"/>
          <w:sz w:val="20"/>
          <w:szCs w:val="20"/>
        </w:rPr>
        <w:t>max(5 * [measCycleODSSB], 5*DRX cycle)</w:t>
      </w:r>
      <w:r>
        <w:rPr>
          <w:rFonts w:hint="eastAsia" w:eastAsiaTheme="minorEastAsia"/>
          <w:i/>
          <w:iCs/>
          <w:color w:val="auto"/>
          <w:sz w:val="20"/>
          <w:szCs w:val="20"/>
          <w:lang w:eastAsia="zh-CN"/>
        </w:rPr>
        <w:t>.</w:t>
      </w:r>
    </w:p>
    <w:p w14:paraId="1894BAAC">
      <w:pPr>
        <w:pStyle w:val="77"/>
        <w:numPr>
          <w:ilvl w:val="2"/>
          <w:numId w:val="8"/>
        </w:numPr>
        <w:overflowPunct/>
        <w:autoSpaceDE/>
        <w:adjustRightInd/>
        <w:spacing w:after="120"/>
        <w:ind w:firstLineChars="0"/>
        <w:textAlignment w:val="auto"/>
        <w:rPr>
          <w:rFonts w:eastAsiaTheme="minorEastAsia"/>
          <w:i/>
          <w:iCs/>
          <w:color w:val="auto"/>
          <w:sz w:val="20"/>
          <w:szCs w:val="20"/>
          <w:lang w:eastAsia="zh-CN"/>
        </w:rPr>
      </w:pPr>
      <w:r>
        <w:rPr>
          <w:rFonts w:hint="eastAsia" w:eastAsiaTheme="minorEastAsia"/>
          <w:i/>
          <w:iCs/>
          <w:color w:val="auto"/>
          <w:sz w:val="20"/>
          <w:szCs w:val="20"/>
          <w:lang w:eastAsia="zh-CN"/>
        </w:rPr>
        <w:t xml:space="preserve">In Case 2, update the known condition period with the </w:t>
      </w:r>
      <w:r>
        <w:rPr>
          <w:i/>
          <w:iCs/>
          <w:color w:val="auto"/>
          <w:sz w:val="20"/>
          <w:szCs w:val="20"/>
        </w:rPr>
        <w:t>max(</w:t>
      </w:r>
      <w:r>
        <w:rPr>
          <w:i/>
          <w:iCs/>
          <w:color w:val="auto"/>
          <w:sz w:val="20"/>
          <w:szCs w:val="20"/>
          <w:lang w:eastAsia="zh-CN"/>
        </w:rPr>
        <w:t>5*measCycleSCell,</w:t>
      </w:r>
      <w:r>
        <w:rPr>
          <w:rFonts w:hint="eastAsia" w:eastAsiaTheme="minorEastAsia"/>
          <w:i/>
          <w:iCs/>
          <w:color w:val="auto"/>
          <w:sz w:val="20"/>
          <w:szCs w:val="20"/>
          <w:lang w:eastAsia="zh-CN"/>
        </w:rPr>
        <w:t xml:space="preserve"> </w:t>
      </w:r>
      <w:r>
        <w:rPr>
          <w:i/>
          <w:iCs/>
          <w:color w:val="auto"/>
          <w:sz w:val="20"/>
          <w:szCs w:val="20"/>
        </w:rPr>
        <w:t>5*[measCycleODSSB], 5 * DRX cycle)</w:t>
      </w:r>
      <w:r>
        <w:rPr>
          <w:rFonts w:hint="eastAsia" w:eastAsiaTheme="minorEastAsia"/>
          <w:i/>
          <w:iCs/>
          <w:color w:val="auto"/>
          <w:sz w:val="20"/>
          <w:szCs w:val="20"/>
          <w:lang w:eastAsia="zh-CN"/>
        </w:rPr>
        <w:t>.</w:t>
      </w:r>
    </w:p>
    <w:p w14:paraId="1CCA29A2">
      <w:pPr>
        <w:pStyle w:val="77"/>
        <w:numPr>
          <w:ilvl w:val="0"/>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Recommended WF</w:t>
      </w:r>
    </w:p>
    <w:p w14:paraId="12ABFAD4">
      <w:pPr>
        <w:pStyle w:val="77"/>
        <w:numPr>
          <w:ilvl w:val="1"/>
          <w:numId w:val="8"/>
        </w:numPr>
        <w:tabs>
          <w:tab w:val="left" w:pos="1680"/>
        </w:tabs>
        <w:overflowPunct/>
        <w:autoSpaceDE/>
        <w:adjustRightInd/>
        <w:spacing w:after="120"/>
        <w:ind w:firstLineChars="0"/>
        <w:textAlignment w:val="auto"/>
        <w:rPr>
          <w:rFonts w:eastAsia="宋体"/>
          <w:i/>
          <w:iCs/>
          <w:color w:val="auto"/>
          <w:sz w:val="20"/>
          <w:szCs w:val="20"/>
          <w:lang w:eastAsia="zh-CN"/>
        </w:rPr>
      </w:pPr>
      <w:r>
        <w:rPr>
          <w:rFonts w:hint="eastAsia" w:eastAsia="宋体"/>
          <w:i/>
          <w:iCs/>
          <w:color w:val="auto"/>
          <w:sz w:val="20"/>
          <w:szCs w:val="20"/>
          <w:lang w:eastAsia="zh-CN"/>
        </w:rPr>
        <w:t>Further discussion</w:t>
      </w:r>
    </w:p>
    <w:p w14:paraId="65C58BB6">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About how known/unknown condition is defined, in legacy FR1, the known case requires UE to sent a valid measurement report during a period before the reception of the SCell activation command, the period equal to max(5*measCycleSCell,  5*DRX cycles), which related to the legacy L3 measurement requirement.</w:t>
      </w:r>
    </w:p>
    <w:p w14:paraId="36E84B56">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other words, as long as UE reported the measurement report during max(5*measCycleSCell,  5*DRX cycles) before the SCell activation command, UE could maintain the known states of this deactivated SCell. From this point of view, we think this known/unknown condition can be reused even for OD-SSB case.</w:t>
      </w:r>
      <w:r>
        <w:rPr>
          <w:rFonts w:hint="eastAsia"/>
          <w:i w:val="0"/>
          <w:sz w:val="20"/>
          <w:szCs w:val="20"/>
          <w:lang w:val="en-US" w:eastAsia="zh-CN"/>
        </w:rPr>
        <w:t xml:space="preserve"> We illustrate the cases in the figure below.</w:t>
      </w:r>
    </w:p>
    <w:p w14:paraId="73C3E646">
      <w:pPr>
        <w:overflowPunct w:val="0"/>
        <w:autoSpaceDE w:val="0"/>
        <w:autoSpaceDN w:val="0"/>
        <w:adjustRightInd w:val="0"/>
        <w:spacing w:after="120"/>
        <w:jc w:val="both"/>
      </w:pPr>
      <w:r>
        <w:drawing>
          <wp:inline distT="0" distB="0" distL="114300" distR="114300">
            <wp:extent cx="5782310" cy="357505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82310" cy="3575050"/>
                    </a:xfrm>
                    <a:prstGeom prst="rect">
                      <a:avLst/>
                    </a:prstGeom>
                    <a:noFill/>
                    <a:ln>
                      <a:noFill/>
                    </a:ln>
                  </pic:spPr>
                </pic:pic>
              </a:graphicData>
            </a:graphic>
          </wp:inline>
        </w:drawing>
      </w:r>
    </w:p>
    <w:p w14:paraId="1F7BEA04">
      <w:pPr>
        <w:overflowPunct w:val="0"/>
        <w:autoSpaceDE w:val="0"/>
        <w:autoSpaceDN w:val="0"/>
        <w:adjustRightInd w:val="0"/>
        <w:spacing w:after="120"/>
        <w:jc w:val="both"/>
      </w:pPr>
      <w:r>
        <w:drawing>
          <wp:inline distT="0" distB="0" distL="114300" distR="114300">
            <wp:extent cx="5782310" cy="433768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782310" cy="4337685"/>
                    </a:xfrm>
                    <a:prstGeom prst="rect">
                      <a:avLst/>
                    </a:prstGeom>
                    <a:noFill/>
                    <a:ln>
                      <a:noFill/>
                    </a:ln>
                  </pic:spPr>
                </pic:pic>
              </a:graphicData>
            </a:graphic>
          </wp:inline>
        </w:drawing>
      </w:r>
    </w:p>
    <w:p w14:paraId="4D68D258">
      <w:pPr>
        <w:overflowPunct w:val="0"/>
        <w:autoSpaceDE w:val="0"/>
        <w:autoSpaceDN w:val="0"/>
        <w:adjustRightInd w:val="0"/>
        <w:spacing w:after="120"/>
        <w:jc w:val="both"/>
        <w:rPr>
          <w:rFonts w:eastAsia="宋体"/>
          <w:b/>
          <w:i/>
          <w:iCs/>
          <w:sz w:val="20"/>
          <w:szCs w:val="20"/>
          <w:u w:val="single"/>
          <w:lang w:val="en-GB" w:eastAsia="ko-KR"/>
        </w:rPr>
      </w:pPr>
      <w:r>
        <w:rPr>
          <w:rFonts w:hint="eastAsia"/>
          <w:b/>
          <w:bCs/>
          <w:i/>
          <w:iCs/>
          <w:sz w:val="20"/>
          <w:szCs w:val="20"/>
          <w:lang w:val="en-US" w:eastAsia="zh-CN"/>
        </w:rPr>
        <w:t>Proposal 19: Reuse the legacy known/unknown cell condition.</w:t>
      </w:r>
    </w:p>
    <w:p w14:paraId="2D401DA3">
      <w:pPr>
        <w:rPr>
          <w:rFonts w:eastAsia="宋体"/>
          <w:b/>
          <w:i/>
          <w:iCs/>
          <w:sz w:val="20"/>
          <w:szCs w:val="20"/>
          <w:u w:val="single"/>
          <w:lang w:val="en-GB" w:eastAsia="ko-KR"/>
        </w:rPr>
      </w:pPr>
    </w:p>
    <w:p w14:paraId="5038D134">
      <w:pPr>
        <w:tabs>
          <w:tab w:val="left" w:pos="1680"/>
        </w:tabs>
        <w:spacing w:after="120"/>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1-4-6</w:t>
      </w:r>
      <w:r>
        <w:rPr>
          <w:b/>
          <w:i/>
          <w:iCs/>
          <w:color w:val="auto"/>
          <w:sz w:val="20"/>
          <w:szCs w:val="20"/>
          <w:u w:val="single"/>
          <w:lang w:eastAsia="zh-CN"/>
        </w:rPr>
        <w:t>:</w:t>
      </w:r>
      <w:r>
        <w:rPr>
          <w:rFonts w:hint="eastAsia"/>
          <w:b/>
          <w:i/>
          <w:iCs/>
          <w:color w:val="auto"/>
          <w:sz w:val="20"/>
          <w:szCs w:val="20"/>
          <w:u w:val="single"/>
          <w:lang w:eastAsia="zh-CN"/>
        </w:rPr>
        <w:t xml:space="preserve"> S</w:t>
      </w:r>
      <w:r>
        <w:rPr>
          <w:b/>
          <w:i/>
          <w:iCs/>
          <w:color w:val="auto"/>
          <w:sz w:val="20"/>
          <w:szCs w:val="20"/>
          <w:u w:val="single"/>
          <w:lang w:eastAsia="zh-CN"/>
        </w:rPr>
        <w:t>eparate MAC CE processing time</w:t>
      </w:r>
      <w:r>
        <w:rPr>
          <w:rFonts w:hint="eastAsia"/>
          <w:b/>
          <w:i/>
          <w:iCs/>
          <w:color w:val="auto"/>
          <w:sz w:val="20"/>
          <w:szCs w:val="20"/>
          <w:u w:val="single"/>
          <w:lang w:eastAsia="zh-CN"/>
        </w:rPr>
        <w:t xml:space="preserve"> </w:t>
      </w:r>
    </w:p>
    <w:p w14:paraId="2EBE9DB8">
      <w:pPr>
        <w:pStyle w:val="77"/>
        <w:numPr>
          <w:ilvl w:val="0"/>
          <w:numId w:val="8"/>
        </w:numPr>
        <w:overflowPunct/>
        <w:autoSpaceDE/>
        <w:adjustRightInd/>
        <w:spacing w:after="120"/>
        <w:ind w:firstLineChars="0"/>
        <w:textAlignment w:val="auto"/>
        <w:rPr>
          <w:rFonts w:eastAsia="宋体"/>
          <w:i/>
          <w:iCs/>
          <w:color w:val="auto"/>
          <w:sz w:val="20"/>
          <w:szCs w:val="20"/>
          <w:lang w:eastAsia="zh-CN"/>
        </w:rPr>
      </w:pPr>
      <w:r>
        <w:rPr>
          <w:rFonts w:hint="eastAsia" w:eastAsia="宋体"/>
          <w:i/>
          <w:iCs/>
          <w:color w:val="auto"/>
          <w:sz w:val="20"/>
          <w:szCs w:val="20"/>
          <w:lang w:eastAsia="zh-CN"/>
        </w:rPr>
        <w:t>Background</w:t>
      </w:r>
    </w:p>
    <w:p w14:paraId="61B56FE9">
      <w:pPr>
        <w:pStyle w:val="77"/>
        <w:overflowPunct/>
        <w:autoSpaceDE/>
        <w:adjustRightInd/>
        <w:spacing w:after="120"/>
        <w:ind w:left="360" w:firstLine="0" w:firstLineChars="0"/>
        <w:textAlignment w:val="auto"/>
        <w:rPr>
          <w:rFonts w:eastAsia="宋体"/>
          <w:i/>
          <w:iCs/>
          <w:color w:val="auto"/>
          <w:sz w:val="20"/>
          <w:szCs w:val="20"/>
          <w:lang w:eastAsia="zh-CN"/>
        </w:rPr>
      </w:pPr>
      <w:r>
        <w:rPr>
          <w:rFonts w:hint="eastAsia" w:eastAsia="宋体"/>
          <w:i/>
          <w:iCs/>
          <w:color w:val="auto"/>
          <w:sz w:val="20"/>
          <w:szCs w:val="20"/>
          <w:lang w:eastAsia="zh-CN"/>
        </w:rPr>
        <w:t>In RAN2 #127bis meeting, the following agreement was achieved.</w:t>
      </w:r>
    </w:p>
    <w:p w14:paraId="08933635">
      <w:pPr>
        <w:pStyle w:val="66"/>
        <w:pBdr>
          <w:top w:val="single" w:color="auto" w:sz="4" w:space="1"/>
          <w:left w:val="single" w:color="auto" w:sz="4" w:space="4"/>
          <w:bottom w:val="single" w:color="auto" w:sz="4" w:space="1"/>
          <w:right w:val="single" w:color="auto" w:sz="4" w:space="0"/>
        </w:pBdr>
        <w:rPr>
          <w:rFonts w:hint="default" w:ascii="Times New Roman" w:hAnsi="Times New Roman" w:cs="Times New Roman"/>
          <w:b/>
          <w:bCs/>
          <w:i/>
          <w:iCs/>
          <w:color w:val="auto"/>
          <w:sz w:val="20"/>
          <w:szCs w:val="20"/>
        </w:rPr>
      </w:pPr>
      <w:r>
        <w:rPr>
          <w:rFonts w:hint="default" w:ascii="Times New Roman" w:hAnsi="Times New Roman" w:cs="Times New Roman" w:eastAsiaTheme="minorEastAsia"/>
          <w:b/>
          <w:bCs/>
          <w:i/>
          <w:iCs/>
          <w:color w:val="auto"/>
          <w:sz w:val="20"/>
          <w:szCs w:val="20"/>
        </w:rPr>
        <w:t xml:space="preserve">RAN2#127bis </w:t>
      </w:r>
      <w:r>
        <w:rPr>
          <w:rFonts w:hint="default" w:ascii="Times New Roman" w:hAnsi="Times New Roman" w:cs="Times New Roman"/>
          <w:b/>
          <w:bCs/>
          <w:i/>
          <w:iCs/>
          <w:color w:val="auto"/>
          <w:sz w:val="20"/>
          <w:szCs w:val="20"/>
        </w:rPr>
        <w:t>Agreements on OD-SSB SCell</w:t>
      </w:r>
    </w:p>
    <w:p w14:paraId="12934CB3">
      <w:pPr>
        <w:pStyle w:val="66"/>
        <w:numPr>
          <w:ilvl w:val="0"/>
          <w:numId w:val="14"/>
        </w:numPr>
        <w:pBdr>
          <w:top w:val="single" w:color="auto" w:sz="4" w:space="1"/>
          <w:left w:val="single" w:color="auto" w:sz="4" w:space="4"/>
          <w:bottom w:val="single" w:color="auto" w:sz="4" w:space="1"/>
          <w:right w:val="single" w:color="auto" w:sz="4" w:space="0"/>
        </w:pBdr>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Don’t introduce further new MAC CE that combines SCell activation/deactivation and OD-SSB indication for scenario 2A.</w:t>
      </w:r>
    </w:p>
    <w:p w14:paraId="5ED20428">
      <w:pPr>
        <w:pStyle w:val="77"/>
        <w:numPr>
          <w:ilvl w:val="0"/>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Proposals</w:t>
      </w:r>
    </w:p>
    <w:p w14:paraId="39F64C39">
      <w:pPr>
        <w:spacing w:after="120"/>
        <w:rPr>
          <w:i/>
          <w:iCs/>
          <w:color w:val="auto"/>
          <w:sz w:val="20"/>
          <w:szCs w:val="20"/>
          <w:lang w:eastAsia="zh-CN"/>
        </w:rPr>
      </w:pPr>
      <w:r>
        <w:rPr>
          <w:i/>
          <w:iCs/>
          <w:color w:val="auto"/>
          <w:sz w:val="20"/>
          <w:szCs w:val="20"/>
          <w:lang w:eastAsia="zh-CN"/>
        </w:rPr>
        <w:t xml:space="preserve">              </w:t>
      </w:r>
      <w:r>
        <w:rPr>
          <w:rFonts w:hint="eastAsia" w:eastAsiaTheme="minorEastAsia"/>
          <w:i/>
          <w:iCs/>
          <w:color w:val="auto"/>
          <w:sz w:val="20"/>
          <w:szCs w:val="20"/>
          <w:lang w:eastAsia="zh-CN"/>
        </w:rPr>
        <w:t>RAN4 to discuss</w:t>
      </w:r>
      <w:r>
        <w:rPr>
          <w:rFonts w:eastAsiaTheme="minorEastAsia"/>
          <w:i/>
          <w:iCs/>
          <w:color w:val="auto"/>
          <w:sz w:val="20"/>
          <w:szCs w:val="20"/>
          <w:lang w:eastAsia="zh-CN"/>
        </w:rPr>
        <w:t xml:space="preserve"> how to handle the </w:t>
      </w:r>
      <w:r>
        <w:rPr>
          <w:rFonts w:hint="eastAsia" w:eastAsiaTheme="minorEastAsia"/>
          <w:i/>
          <w:iCs/>
          <w:color w:val="auto"/>
          <w:sz w:val="20"/>
          <w:szCs w:val="20"/>
          <w:lang w:eastAsia="zh-CN"/>
        </w:rPr>
        <w:t xml:space="preserve">separate </w:t>
      </w:r>
      <w:r>
        <w:rPr>
          <w:rFonts w:eastAsiaTheme="minorEastAsia"/>
          <w:i/>
          <w:iCs/>
          <w:color w:val="auto"/>
          <w:sz w:val="20"/>
          <w:szCs w:val="20"/>
          <w:lang w:eastAsia="zh-CN"/>
        </w:rPr>
        <w:t xml:space="preserve">OD-SSB </w:t>
      </w:r>
      <w:r>
        <w:rPr>
          <w:rFonts w:hint="eastAsia" w:eastAsiaTheme="minorEastAsia"/>
          <w:i/>
          <w:iCs/>
          <w:color w:val="auto"/>
          <w:sz w:val="20"/>
          <w:szCs w:val="20"/>
          <w:lang w:eastAsia="zh-CN"/>
        </w:rPr>
        <w:t>MAC CE processing time</w:t>
      </w:r>
    </w:p>
    <w:p w14:paraId="38D6EA71">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Option 1: CATT</w:t>
      </w:r>
    </w:p>
    <w:p w14:paraId="27ECD2AF">
      <w:pPr>
        <w:pStyle w:val="77"/>
        <w:numPr>
          <w:ilvl w:val="2"/>
          <w:numId w:val="8"/>
        </w:numPr>
        <w:overflowPunct/>
        <w:autoSpaceDE/>
        <w:adjustRightInd/>
        <w:spacing w:after="120"/>
        <w:ind w:firstLineChars="0"/>
        <w:textAlignment w:val="auto"/>
        <w:rPr>
          <w:rFonts w:eastAsiaTheme="minorEastAsia"/>
          <w:i/>
          <w:iCs/>
          <w:color w:val="auto"/>
          <w:sz w:val="20"/>
          <w:szCs w:val="20"/>
          <w:lang w:eastAsia="zh-CN"/>
        </w:rPr>
      </w:pPr>
      <w:r>
        <w:rPr>
          <w:rFonts w:eastAsiaTheme="minorEastAsia"/>
          <w:i/>
          <w:iCs/>
          <w:color w:val="auto"/>
          <w:sz w:val="20"/>
          <w:szCs w:val="20"/>
          <w:lang w:eastAsia="zh-CN"/>
        </w:rPr>
        <w:t xml:space="preserve">The </w:t>
      </w:r>
      <w:r>
        <w:rPr>
          <w:rFonts w:hint="eastAsia" w:eastAsiaTheme="minorEastAsia"/>
          <w:i/>
          <w:iCs/>
          <w:color w:val="auto"/>
          <w:sz w:val="20"/>
          <w:szCs w:val="20"/>
          <w:lang w:eastAsia="zh-CN"/>
        </w:rPr>
        <w:t>separate MAC CE processing time is needed in the activation delay requirement</w:t>
      </w:r>
      <w:r>
        <w:rPr>
          <w:rFonts w:eastAsiaTheme="minorEastAsia"/>
          <w:i/>
          <w:iCs/>
          <w:color w:val="auto"/>
          <w:sz w:val="20"/>
          <w:szCs w:val="20"/>
          <w:lang w:eastAsia="zh-CN"/>
        </w:rPr>
        <w:t>.</w:t>
      </w:r>
      <w:r>
        <w:rPr>
          <w:rFonts w:hint="eastAsia" w:eastAsiaTheme="minorEastAsia"/>
          <w:i/>
          <w:iCs/>
          <w:color w:val="auto"/>
          <w:sz w:val="20"/>
          <w:szCs w:val="20"/>
          <w:lang w:eastAsia="zh-CN"/>
        </w:rPr>
        <w:t xml:space="preserve"> </w:t>
      </w:r>
    </w:p>
    <w:p w14:paraId="435B510D">
      <w:pPr>
        <w:pStyle w:val="77"/>
        <w:numPr>
          <w:ilvl w:val="1"/>
          <w:numId w:val="8"/>
        </w:numPr>
        <w:overflowPunct/>
        <w:autoSpaceDE/>
        <w:adjustRightInd/>
        <w:spacing w:after="120"/>
        <w:ind w:firstLineChars="0"/>
        <w:textAlignment w:val="auto"/>
        <w:rPr>
          <w:rFonts w:eastAsiaTheme="minorEastAsia"/>
          <w:i/>
          <w:iCs/>
          <w:color w:val="auto"/>
          <w:sz w:val="20"/>
          <w:szCs w:val="20"/>
          <w:lang w:eastAsia="zh-CN"/>
        </w:rPr>
      </w:pPr>
      <w:r>
        <w:rPr>
          <w:rFonts w:eastAsiaTheme="minorEastAsia"/>
          <w:i/>
          <w:iCs/>
          <w:color w:val="auto"/>
          <w:sz w:val="20"/>
          <w:szCs w:val="20"/>
          <w:lang w:eastAsia="zh-CN"/>
        </w:rPr>
        <w:t xml:space="preserve">Option 2: CATT </w:t>
      </w:r>
    </w:p>
    <w:p w14:paraId="21413285">
      <w:pPr>
        <w:pStyle w:val="77"/>
        <w:numPr>
          <w:ilvl w:val="2"/>
          <w:numId w:val="8"/>
        </w:numPr>
        <w:overflowPunct/>
        <w:autoSpaceDE/>
        <w:adjustRightInd/>
        <w:spacing w:after="120"/>
        <w:ind w:firstLineChars="0"/>
        <w:textAlignment w:val="auto"/>
        <w:rPr>
          <w:rFonts w:eastAsiaTheme="minorEastAsia"/>
          <w:i/>
          <w:iCs/>
          <w:color w:val="auto"/>
          <w:sz w:val="20"/>
          <w:szCs w:val="20"/>
          <w:lang w:eastAsia="zh-CN"/>
        </w:rPr>
      </w:pPr>
      <w:r>
        <w:rPr>
          <w:rFonts w:eastAsiaTheme="minorEastAsia"/>
          <w:i/>
          <w:iCs/>
          <w:color w:val="auto"/>
          <w:sz w:val="20"/>
          <w:szCs w:val="20"/>
          <w:lang w:eastAsia="zh-CN"/>
        </w:rPr>
        <w:t xml:space="preserve">The </w:t>
      </w:r>
      <w:r>
        <w:rPr>
          <w:rFonts w:hint="eastAsia" w:eastAsiaTheme="minorEastAsia"/>
          <w:i/>
          <w:iCs/>
          <w:color w:val="auto"/>
          <w:sz w:val="20"/>
          <w:szCs w:val="20"/>
          <w:lang w:eastAsia="zh-CN"/>
        </w:rPr>
        <w:t xml:space="preserve">separate </w:t>
      </w:r>
      <w:r>
        <w:rPr>
          <w:rFonts w:eastAsiaTheme="minorEastAsia"/>
          <w:i/>
          <w:iCs/>
          <w:color w:val="auto"/>
          <w:sz w:val="20"/>
          <w:szCs w:val="20"/>
          <w:lang w:eastAsia="zh-CN"/>
        </w:rPr>
        <w:t xml:space="preserve">OD-SSB </w:t>
      </w:r>
      <w:r>
        <w:rPr>
          <w:rFonts w:hint="eastAsia" w:eastAsiaTheme="minorEastAsia"/>
          <w:i/>
          <w:iCs/>
          <w:color w:val="auto"/>
          <w:sz w:val="20"/>
          <w:szCs w:val="20"/>
          <w:lang w:eastAsia="zh-CN"/>
        </w:rPr>
        <w:t xml:space="preserve">MAC CE processing time </w:t>
      </w:r>
      <w:r>
        <w:rPr>
          <w:rFonts w:eastAsiaTheme="minorEastAsia"/>
          <w:i/>
          <w:iCs/>
          <w:color w:val="auto"/>
          <w:sz w:val="20"/>
          <w:szCs w:val="20"/>
          <w:lang w:eastAsia="zh-CN"/>
        </w:rPr>
        <w:t xml:space="preserve">can be absorbed in </w:t>
      </w:r>
      <w:r>
        <w:rPr>
          <w:rFonts w:hint="eastAsia" w:eastAsiaTheme="minorEastAsia"/>
          <w:i/>
          <w:iCs/>
          <w:color w:val="auto"/>
          <w:sz w:val="20"/>
          <w:szCs w:val="20"/>
          <w:lang w:eastAsia="zh-CN"/>
        </w:rPr>
        <w:t>the waiting time for the first available SSB</w:t>
      </w:r>
      <w:r>
        <w:rPr>
          <w:rFonts w:eastAsiaTheme="minorEastAsia"/>
          <w:i/>
          <w:iCs/>
          <w:color w:val="auto"/>
          <w:sz w:val="20"/>
          <w:szCs w:val="20"/>
          <w:lang w:eastAsia="zh-CN"/>
        </w:rPr>
        <w:t>.</w:t>
      </w:r>
    </w:p>
    <w:p w14:paraId="5D3BE724">
      <w:pPr>
        <w:spacing w:after="120"/>
        <w:ind w:left="720" w:leftChars="300"/>
        <w:rPr>
          <w:i/>
          <w:iCs/>
          <w:color w:val="auto"/>
          <w:sz w:val="20"/>
          <w:szCs w:val="20"/>
          <w:lang w:eastAsia="zh-CN"/>
        </w:rPr>
      </w:pPr>
      <w:r>
        <w:rPr>
          <w:i/>
          <w:iCs/>
          <w:color w:val="auto"/>
          <w:sz w:val="20"/>
          <w:szCs w:val="20"/>
          <w:lang w:eastAsia="zh-CN"/>
        </w:rPr>
        <w:t>RAN4 to discuss whether any restriction or requirements applicability are needed for scenario #2A regarding the time gap between the MAC CE for OD-SSB indication and SCell activation.</w:t>
      </w:r>
      <w:r>
        <w:rPr>
          <w:rFonts w:hint="eastAsia"/>
          <w:i/>
          <w:iCs/>
          <w:color w:val="auto"/>
          <w:sz w:val="20"/>
          <w:szCs w:val="20"/>
          <w:lang w:eastAsia="zh-CN"/>
        </w:rPr>
        <w:t xml:space="preserve"> </w:t>
      </w:r>
    </w:p>
    <w:p w14:paraId="5E1F2D36">
      <w:pPr>
        <w:pStyle w:val="77"/>
        <w:numPr>
          <w:ilvl w:val="0"/>
          <w:numId w:val="8"/>
        </w:numPr>
        <w:overflowPunct/>
        <w:autoSpaceDE/>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Recommended WF</w:t>
      </w:r>
    </w:p>
    <w:p w14:paraId="6D16685A">
      <w:pPr>
        <w:pStyle w:val="77"/>
        <w:numPr>
          <w:ilvl w:val="1"/>
          <w:numId w:val="8"/>
        </w:numPr>
        <w:overflowPunct/>
        <w:autoSpaceDE/>
        <w:adjustRightInd/>
        <w:spacing w:after="120"/>
        <w:ind w:firstLineChars="0"/>
        <w:textAlignment w:val="auto"/>
        <w:rPr>
          <w:rFonts w:eastAsia="宋体"/>
          <w:i/>
          <w:iCs/>
          <w:color w:val="auto"/>
          <w:sz w:val="20"/>
          <w:szCs w:val="20"/>
          <w:lang w:eastAsia="zh-CN"/>
        </w:rPr>
      </w:pPr>
      <w:r>
        <w:rPr>
          <w:rFonts w:hint="eastAsia" w:eastAsia="宋体"/>
          <w:i/>
          <w:iCs/>
          <w:color w:val="auto"/>
          <w:sz w:val="20"/>
          <w:szCs w:val="20"/>
          <w:lang w:eastAsia="zh-CN"/>
        </w:rPr>
        <w:t>Further discussion</w:t>
      </w:r>
    </w:p>
    <w:p w14:paraId="432FA3E8">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Due to network may transmit separate MAC CEs for </w:t>
      </w:r>
      <w:r>
        <w:rPr>
          <w:rFonts w:hint="default" w:eastAsia="宋体"/>
          <w:sz w:val="20"/>
          <w:szCs w:val="20"/>
          <w:lang w:val="en-US" w:eastAsia="zh-CN"/>
        </w:rPr>
        <w:t>SCell activation</w:t>
      </w:r>
      <w:r>
        <w:rPr>
          <w:rFonts w:hint="eastAsia" w:eastAsia="宋体"/>
          <w:sz w:val="20"/>
          <w:szCs w:val="20"/>
          <w:lang w:val="en-US" w:eastAsia="zh-CN"/>
        </w:rPr>
        <w:t xml:space="preserve"> and </w:t>
      </w:r>
      <w:r>
        <w:rPr>
          <w:rFonts w:hint="default" w:eastAsia="宋体"/>
          <w:sz w:val="20"/>
          <w:szCs w:val="20"/>
          <w:lang w:val="en-US" w:eastAsia="zh-CN"/>
        </w:rPr>
        <w:t>OD-SSB indication</w:t>
      </w:r>
      <w:r>
        <w:rPr>
          <w:rFonts w:hint="eastAsia" w:eastAsia="宋体"/>
          <w:sz w:val="20"/>
          <w:szCs w:val="20"/>
          <w:lang w:val="en-US" w:eastAsia="zh-CN"/>
        </w:rPr>
        <w:t>, UE may need separate MAC CE processing for these two MAC CEs. However, from requirement definition point of view, we think the OD-SSB indication MAC CE processing time can be absorbed in the waiting time for the first available SSB.</w:t>
      </w:r>
    </w:p>
    <w:p w14:paraId="2DE8F532">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20: The OD-SSB indication MAC CE processing time can be absorbed in the waiting time for the first available SSB.</w:t>
      </w:r>
    </w:p>
    <w:p w14:paraId="7C195FD0">
      <w:pPr>
        <w:overflowPunct w:val="0"/>
        <w:autoSpaceDE w:val="0"/>
        <w:autoSpaceDN w:val="0"/>
        <w:adjustRightInd w:val="0"/>
        <w:spacing w:after="120"/>
        <w:jc w:val="both"/>
        <w:rPr>
          <w:rFonts w:hint="eastAsia"/>
          <w:b/>
          <w:bCs/>
          <w:i/>
          <w:iCs/>
          <w:sz w:val="20"/>
          <w:szCs w:val="20"/>
          <w:lang w:val="en-GB" w:eastAsia="ko-KR"/>
        </w:rPr>
      </w:pPr>
    </w:p>
    <w:p w14:paraId="72E20238">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eastAsia="ko-KR"/>
        </w:rPr>
        <w:t>O</w:t>
      </w:r>
      <w:r>
        <w:rPr>
          <w:rFonts w:hint="eastAsia" w:ascii="Times New Roman" w:hAnsi="Times New Roman"/>
          <w:b w:val="0"/>
          <w:bCs w:val="0"/>
          <w:kern w:val="0"/>
          <w:sz w:val="36"/>
          <w:szCs w:val="36"/>
          <w:lang w:val="en-US" w:eastAsia="zh-CN"/>
        </w:rPr>
        <w:t>thers</w:t>
      </w:r>
    </w:p>
    <w:p w14:paraId="1D08B21D">
      <w:pPr>
        <w:autoSpaceDN w:val="0"/>
        <w:snapToGrid w:val="0"/>
        <w:spacing w:after="120"/>
        <w:rPr>
          <w:b/>
          <w:i/>
          <w:iCs/>
          <w:color w:val="auto"/>
          <w:sz w:val="20"/>
          <w:szCs w:val="20"/>
          <w:u w:val="single"/>
          <w:lang w:eastAsia="zh-CN"/>
        </w:rPr>
      </w:pPr>
      <w:r>
        <w:rPr>
          <w:b/>
          <w:i/>
          <w:iCs/>
          <w:color w:val="auto"/>
          <w:sz w:val="20"/>
          <w:szCs w:val="20"/>
          <w:u w:val="single"/>
          <w:lang w:eastAsia="ko-KR"/>
        </w:rPr>
        <w:t xml:space="preserve">Issue </w:t>
      </w:r>
      <w:r>
        <w:rPr>
          <w:rFonts w:hint="eastAsia"/>
          <w:b/>
          <w:i/>
          <w:iCs/>
          <w:color w:val="auto"/>
          <w:sz w:val="20"/>
          <w:szCs w:val="20"/>
          <w:u w:val="single"/>
          <w:lang w:eastAsia="zh-CN"/>
        </w:rPr>
        <w:t>1</w:t>
      </w:r>
      <w:r>
        <w:rPr>
          <w:b/>
          <w:i/>
          <w:iCs/>
          <w:color w:val="auto"/>
          <w:sz w:val="20"/>
          <w:szCs w:val="20"/>
          <w:u w:val="single"/>
          <w:lang w:eastAsia="ko-KR"/>
        </w:rPr>
        <w:t>-</w:t>
      </w:r>
      <w:r>
        <w:rPr>
          <w:rFonts w:hint="eastAsia"/>
          <w:b/>
          <w:i/>
          <w:iCs/>
          <w:color w:val="auto"/>
          <w:sz w:val="20"/>
          <w:szCs w:val="20"/>
          <w:u w:val="single"/>
          <w:lang w:eastAsia="zh-CN"/>
        </w:rPr>
        <w:t>5-1</w:t>
      </w:r>
      <w:r>
        <w:rPr>
          <w:b/>
          <w:i/>
          <w:iCs/>
          <w:color w:val="auto"/>
          <w:sz w:val="20"/>
          <w:szCs w:val="20"/>
          <w:u w:val="single"/>
          <w:lang w:eastAsia="ko-KR"/>
        </w:rPr>
        <w:t>:</w:t>
      </w:r>
      <w:r>
        <w:rPr>
          <w:rFonts w:hint="eastAsia"/>
          <w:b/>
          <w:i/>
          <w:iCs/>
          <w:color w:val="auto"/>
          <w:sz w:val="20"/>
          <w:szCs w:val="20"/>
          <w:u w:val="single"/>
          <w:lang w:eastAsia="zh-CN"/>
        </w:rPr>
        <w:t xml:space="preserve"> The type of OD-SSB based SCell activation</w:t>
      </w:r>
    </w:p>
    <w:p w14:paraId="4FAB2CB6">
      <w:pPr>
        <w:autoSpaceDN w:val="0"/>
        <w:snapToGrid w:val="0"/>
        <w:spacing w:after="120"/>
        <w:rPr>
          <w:rFonts w:eastAsiaTheme="minorEastAsia"/>
          <w:i/>
          <w:iCs/>
          <w:color w:val="auto"/>
          <w:sz w:val="20"/>
          <w:szCs w:val="16"/>
          <w:lang w:eastAsia="zh-CN"/>
        </w:rPr>
      </w:pPr>
      <w:r>
        <w:rPr>
          <w:rFonts w:hint="eastAsia" w:eastAsiaTheme="minorEastAsia"/>
          <w:i/>
          <w:iCs/>
          <w:color w:val="auto"/>
          <w:sz w:val="20"/>
          <w:szCs w:val="20"/>
          <w:lang w:val="en-US" w:eastAsia="zh-CN"/>
        </w:rPr>
        <w:t>FFS: RAN4 to define OD-SSB based SCell activation delay requirements for the following one or more scenarios.</w:t>
      </w:r>
    </w:p>
    <w:p w14:paraId="4CD2D536">
      <w:pPr>
        <w:pStyle w:val="77"/>
        <w:numPr>
          <w:ilvl w:val="0"/>
          <w:numId w:val="15"/>
        </w:numPr>
        <w:snapToGrid w:val="0"/>
        <w:spacing w:after="120"/>
        <w:ind w:firstLineChars="0"/>
        <w:rPr>
          <w:i/>
          <w:iCs/>
          <w:color w:val="auto"/>
          <w:sz w:val="20"/>
          <w:szCs w:val="16"/>
        </w:rPr>
      </w:pPr>
      <w:r>
        <w:rPr>
          <w:rFonts w:hint="eastAsia"/>
          <w:i/>
          <w:iCs/>
          <w:color w:val="auto"/>
          <w:sz w:val="20"/>
          <w:szCs w:val="16"/>
        </w:rPr>
        <w:t xml:space="preserve">Option 1: </w:t>
      </w:r>
      <w:r>
        <w:rPr>
          <w:rFonts w:hint="eastAsia" w:eastAsiaTheme="minorEastAsia"/>
          <w:i/>
          <w:iCs/>
          <w:color w:val="auto"/>
          <w:sz w:val="20"/>
          <w:szCs w:val="16"/>
          <w:lang w:eastAsia="zh-CN"/>
        </w:rPr>
        <w:t xml:space="preserve">Direct SCell activation </w:t>
      </w:r>
      <w:r>
        <w:rPr>
          <w:i/>
          <w:iCs/>
          <w:color w:val="auto"/>
          <w:sz w:val="20"/>
          <w:szCs w:val="20"/>
          <w:lang w:eastAsia="ko-KR"/>
        </w:rPr>
        <w:t>at SCell addition</w:t>
      </w:r>
    </w:p>
    <w:p w14:paraId="123C86D0">
      <w:pPr>
        <w:pStyle w:val="77"/>
        <w:numPr>
          <w:ilvl w:val="0"/>
          <w:numId w:val="15"/>
        </w:numPr>
        <w:snapToGrid w:val="0"/>
        <w:spacing w:after="120"/>
        <w:ind w:firstLineChars="0"/>
        <w:rPr>
          <w:i/>
          <w:iCs/>
          <w:color w:val="auto"/>
          <w:sz w:val="20"/>
          <w:szCs w:val="16"/>
        </w:rPr>
      </w:pPr>
      <w:r>
        <w:rPr>
          <w:rFonts w:hint="eastAsia" w:eastAsiaTheme="minorEastAsia"/>
          <w:i/>
          <w:iCs/>
          <w:color w:val="auto"/>
          <w:sz w:val="20"/>
          <w:szCs w:val="16"/>
          <w:lang w:eastAsia="zh-CN"/>
        </w:rPr>
        <w:t>Option 2: Multiple SCells activation</w:t>
      </w:r>
    </w:p>
    <w:p w14:paraId="56C43F48">
      <w:pPr>
        <w:pStyle w:val="77"/>
        <w:numPr>
          <w:ilvl w:val="0"/>
          <w:numId w:val="15"/>
        </w:numPr>
        <w:snapToGrid w:val="0"/>
        <w:spacing w:after="120"/>
        <w:ind w:firstLineChars="0"/>
        <w:rPr>
          <w:i/>
          <w:iCs/>
          <w:color w:val="auto"/>
          <w:sz w:val="20"/>
          <w:szCs w:val="16"/>
        </w:rPr>
      </w:pPr>
      <w:r>
        <w:rPr>
          <w:rFonts w:hint="eastAsia" w:eastAsiaTheme="minorEastAsia"/>
          <w:i/>
          <w:iCs/>
          <w:color w:val="auto"/>
          <w:sz w:val="20"/>
          <w:szCs w:val="16"/>
          <w:lang w:eastAsia="zh-CN"/>
        </w:rPr>
        <w:t xml:space="preserve">Option 3: </w:t>
      </w:r>
      <w:r>
        <w:rPr>
          <w:i/>
          <w:iCs/>
          <w:color w:val="auto"/>
          <w:sz w:val="20"/>
          <w:szCs w:val="20"/>
          <w:lang w:val="en-US"/>
        </w:rPr>
        <w:t>Deactivated PUCCH SCell</w:t>
      </w:r>
      <w:r>
        <w:rPr>
          <w:rFonts w:hint="eastAsia" w:eastAsiaTheme="minorEastAsia"/>
          <w:i/>
          <w:iCs/>
          <w:color w:val="auto"/>
          <w:sz w:val="20"/>
          <w:szCs w:val="20"/>
          <w:lang w:val="en-US" w:eastAsia="zh-CN"/>
        </w:rPr>
        <w:t xml:space="preserve"> activation</w:t>
      </w:r>
    </w:p>
    <w:p w14:paraId="1974D0BF">
      <w:pPr>
        <w:pStyle w:val="77"/>
        <w:numPr>
          <w:ilvl w:val="0"/>
          <w:numId w:val="15"/>
        </w:numPr>
        <w:snapToGrid w:val="0"/>
        <w:spacing w:after="120"/>
        <w:ind w:firstLineChars="0"/>
        <w:rPr>
          <w:i/>
          <w:iCs/>
          <w:color w:val="auto"/>
          <w:sz w:val="20"/>
          <w:szCs w:val="16"/>
        </w:rPr>
      </w:pPr>
      <w:r>
        <w:rPr>
          <w:rFonts w:hint="eastAsia" w:eastAsiaTheme="minorEastAsia"/>
          <w:i/>
          <w:iCs/>
          <w:color w:val="auto"/>
          <w:sz w:val="20"/>
          <w:szCs w:val="20"/>
          <w:lang w:val="en-US" w:eastAsia="zh-CN"/>
        </w:rPr>
        <w:t xml:space="preserve">Option 4: Rel-17 </w:t>
      </w:r>
      <w:r>
        <w:rPr>
          <w:i/>
          <w:iCs/>
          <w:color w:val="auto"/>
          <w:sz w:val="20"/>
          <w:szCs w:val="20"/>
          <w:lang w:val="en-US"/>
        </w:rPr>
        <w:t>Fast SCell Activation</w:t>
      </w:r>
    </w:p>
    <w:p w14:paraId="5A85B24D">
      <w:pPr>
        <w:pStyle w:val="77"/>
        <w:numPr>
          <w:ilvl w:val="0"/>
          <w:numId w:val="15"/>
        </w:numPr>
        <w:snapToGrid w:val="0"/>
        <w:spacing w:after="120"/>
        <w:ind w:firstLineChars="0"/>
        <w:rPr>
          <w:i/>
          <w:iCs/>
          <w:color w:val="auto"/>
          <w:sz w:val="20"/>
          <w:szCs w:val="16"/>
        </w:rPr>
      </w:pPr>
      <w:r>
        <w:rPr>
          <w:rFonts w:hint="eastAsia" w:eastAsiaTheme="minorEastAsia"/>
          <w:i/>
          <w:iCs/>
          <w:color w:val="auto"/>
          <w:sz w:val="20"/>
          <w:szCs w:val="20"/>
          <w:lang w:val="en-US" w:eastAsia="zh-CN"/>
        </w:rPr>
        <w:t xml:space="preserve">Option 5: Rel-18 </w:t>
      </w:r>
      <w:r>
        <w:rPr>
          <w:i/>
          <w:iCs/>
          <w:color w:val="auto"/>
          <w:sz w:val="20"/>
          <w:szCs w:val="20"/>
        </w:rPr>
        <w:t>SCell Activation with the L3 reporting during activation</w:t>
      </w:r>
    </w:p>
    <w:p w14:paraId="6D50C47F">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RAN1#117 and RAN2#127 meeting, following agreements has been achieved: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DB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BDCAE8C">
            <w:pPr>
              <w:rPr>
                <w:rFonts w:hint="default" w:cs="Times"/>
                <w:b/>
                <w:bCs/>
                <w:sz w:val="20"/>
                <w:szCs w:val="20"/>
                <w:highlight w:val="green"/>
                <w:lang w:val="en-US" w:eastAsia="zh-CN"/>
              </w:rPr>
            </w:pPr>
            <w:r>
              <w:rPr>
                <w:rFonts w:cs="Times"/>
                <w:b/>
                <w:bCs/>
                <w:sz w:val="20"/>
                <w:szCs w:val="20"/>
                <w:highlight w:val="green"/>
                <w:lang w:eastAsia="zh-CN"/>
              </w:rPr>
              <w:t>Agreement</w:t>
            </w:r>
            <w:r>
              <w:rPr>
                <w:rFonts w:hint="eastAsia" w:cs="Times"/>
                <w:b/>
                <w:bCs/>
                <w:sz w:val="20"/>
                <w:szCs w:val="20"/>
                <w:highlight w:val="green"/>
                <w:lang w:val="en-US" w:eastAsia="zh-CN"/>
              </w:rPr>
              <w:t xml:space="preserve"> from RAN1:</w:t>
            </w:r>
          </w:p>
          <w:p w14:paraId="35B8C3A2">
            <w:pPr>
              <w:pStyle w:val="77"/>
              <w:spacing w:after="160" w:line="256" w:lineRule="auto"/>
              <w:ind w:left="0" w:leftChars="0" w:firstLine="0" w:firstLineChars="0"/>
              <w:contextualSpacing/>
              <w:jc w:val="both"/>
              <w:rPr>
                <w:rFonts w:ascii="Times New Roman" w:hAnsi="Times New Roman" w:eastAsia="Malgun Gothic"/>
                <w:sz w:val="20"/>
                <w:szCs w:val="20"/>
                <w:lang w:val="en-US"/>
              </w:rPr>
            </w:pPr>
            <w:r>
              <w:rPr>
                <w:rFonts w:hint="eastAsia"/>
                <w:sz w:val="20"/>
                <w:szCs w:val="15"/>
                <w:lang w:eastAsia="ko-KR"/>
              </w:rPr>
              <w:t>For</w:t>
            </w:r>
            <w:r>
              <w:rPr>
                <w:sz w:val="20"/>
                <w:szCs w:val="15"/>
              </w:rPr>
              <w:t xml:space="preserve"> a cell supporting on-demand SSB SCell operation</w:t>
            </w:r>
            <w:r>
              <w:rPr>
                <w:rFonts w:hint="eastAsia"/>
                <w:sz w:val="20"/>
                <w:szCs w:val="15"/>
                <w:lang w:eastAsia="ko-KR"/>
              </w:rPr>
              <w:t>,</w:t>
            </w:r>
          </w:p>
          <w:p w14:paraId="1FDEA360">
            <w:pPr>
              <w:pStyle w:val="77"/>
              <w:keepNext w:val="0"/>
              <w:keepLines w:val="0"/>
              <w:pageBreakBefore w:val="0"/>
              <w:widowControl/>
              <w:numPr>
                <w:ilvl w:val="0"/>
                <w:numId w:val="7"/>
              </w:numPr>
              <w:kinsoku/>
              <w:wordWrap/>
              <w:overflowPunct/>
              <w:topLinePunct w:val="0"/>
              <w:autoSpaceDE/>
              <w:autoSpaceDN/>
              <w:bidi w:val="0"/>
              <w:adjustRightInd/>
              <w:snapToGrid/>
              <w:spacing w:after="160" w:line="257" w:lineRule="auto"/>
              <w:ind w:left="300" w:leftChars="0" w:firstLine="0" w:firstLineChars="0"/>
              <w:contextualSpacing/>
              <w:jc w:val="both"/>
              <w:textAlignment w:val="auto"/>
              <w:rPr>
                <w:rFonts w:ascii="Times New Roman" w:hAnsi="Times New Roman" w:eastAsia="Malgun Gothic"/>
                <w:sz w:val="20"/>
                <w:szCs w:val="20"/>
                <w:lang w:val="en-US"/>
              </w:rPr>
            </w:pPr>
            <w:r>
              <w:rPr>
                <w:rFonts w:ascii="Times New Roman" w:hAnsi="Times New Roman" w:eastAsia="Malgun Gothic"/>
                <w:sz w:val="20"/>
                <w:szCs w:val="20"/>
                <w:lang w:val="en-US"/>
              </w:rPr>
              <w:t xml:space="preserve">Support RRC based signaling to indicate on-demand SSB transmission on the cell at least for the case where </w:t>
            </w:r>
            <w:r>
              <w:rPr>
                <w:rFonts w:ascii="Times New Roman" w:hAnsi="Times New Roman" w:eastAsia="Malgun Gothic"/>
                <w:sz w:val="20"/>
                <w:szCs w:val="20"/>
                <w:lang w:val="en-US" w:eastAsia="ko-KR"/>
              </w:rPr>
              <w:t>this RRC also configures the SCell, activates the SCell, and provides on-demand SSB configuration</w:t>
            </w:r>
            <w:r>
              <w:rPr>
                <w:rFonts w:ascii="Times New Roman" w:hAnsi="Times New Roman" w:eastAsia="Malgun Gothic"/>
                <w:sz w:val="20"/>
                <w:szCs w:val="20"/>
                <w:lang w:val="en-US"/>
              </w:rPr>
              <w:t>.</w:t>
            </w:r>
          </w:p>
          <w:p w14:paraId="1E4EF1BE">
            <w:pPr>
              <w:pStyle w:val="77"/>
              <w:numPr>
                <w:ilvl w:val="0"/>
                <w:numId w:val="7"/>
              </w:numPr>
              <w:spacing w:after="160" w:line="256" w:lineRule="auto"/>
              <w:ind w:left="600" w:leftChars="0"/>
              <w:contextualSpacing/>
              <w:jc w:val="both"/>
              <w:rPr>
                <w:rFonts w:ascii="Times New Roman" w:hAnsi="Times New Roman" w:eastAsia="Malgun Gothic"/>
                <w:sz w:val="20"/>
                <w:szCs w:val="20"/>
                <w:lang w:val="en-US"/>
              </w:rPr>
            </w:pPr>
            <w:r>
              <w:rPr>
                <w:rFonts w:ascii="Times New Roman" w:hAnsi="Times New Roman" w:eastAsia="Malgun Gothic"/>
                <w:sz w:val="20"/>
                <w:szCs w:val="20"/>
                <w:lang w:val="en-US" w:eastAsia="ko-KR"/>
              </w:rPr>
              <w:t>FFS: Whether to support RRC based signaling for other cases.</w:t>
            </w:r>
          </w:p>
          <w:p w14:paraId="0D8A0DEB">
            <w:pPr>
              <w:pStyle w:val="77"/>
              <w:keepNext w:val="0"/>
              <w:keepLines w:val="0"/>
              <w:pageBreakBefore w:val="0"/>
              <w:widowControl/>
              <w:numPr>
                <w:ilvl w:val="0"/>
                <w:numId w:val="7"/>
              </w:numPr>
              <w:kinsoku/>
              <w:wordWrap/>
              <w:overflowPunct/>
              <w:topLinePunct w:val="0"/>
              <w:autoSpaceDE/>
              <w:autoSpaceDN/>
              <w:bidi w:val="0"/>
              <w:adjustRightInd/>
              <w:snapToGrid/>
              <w:spacing w:after="160" w:line="257" w:lineRule="auto"/>
              <w:ind w:left="300" w:leftChars="0" w:firstLine="0" w:firstLineChars="0"/>
              <w:contextualSpacing/>
              <w:jc w:val="both"/>
              <w:textAlignment w:val="auto"/>
              <w:rPr>
                <w:rFonts w:ascii="Times New Roman" w:hAnsi="Times New Roman" w:eastAsia="Malgun Gothic"/>
                <w:sz w:val="20"/>
                <w:szCs w:val="20"/>
                <w:lang w:val="en-US"/>
              </w:rPr>
            </w:pPr>
            <w:r>
              <w:rPr>
                <w:rFonts w:ascii="Times New Roman" w:hAnsi="Times New Roman" w:eastAsia="Malgun Gothic"/>
                <w:sz w:val="20"/>
                <w:szCs w:val="20"/>
                <w:lang w:val="en-US"/>
              </w:rPr>
              <w:t>Support MAC CE based signaling to indicate on-demand SSB transmission on the cell for Scenarios #2 and #2A.</w:t>
            </w:r>
          </w:p>
          <w:p w14:paraId="179ED90E">
            <w:pPr>
              <w:pStyle w:val="77"/>
              <w:spacing w:after="160" w:line="256" w:lineRule="auto"/>
              <w:ind w:left="0" w:leftChars="0" w:firstLine="0" w:firstLineChars="0"/>
              <w:contextualSpacing/>
              <w:jc w:val="both"/>
              <w:rPr>
                <w:rFonts w:ascii="Times New Roman" w:hAnsi="Times New Roman" w:eastAsia="Malgun Gothic"/>
                <w:sz w:val="20"/>
                <w:szCs w:val="20"/>
                <w:lang w:val="en-US"/>
              </w:rPr>
            </w:pPr>
            <w:r>
              <w:rPr>
                <w:rFonts w:ascii="Times New Roman" w:hAnsi="Times New Roman" w:eastAsia="Malgun Gothic"/>
                <w:sz w:val="20"/>
                <w:szCs w:val="20"/>
                <w:lang w:val="en-US"/>
              </w:rPr>
              <w:t>Note: Deactivation and adaptation of on-demand SSB transmission can be separately discussed.</w:t>
            </w:r>
          </w:p>
          <w:p w14:paraId="5932FAE2">
            <w:pPr>
              <w:rPr>
                <w:rFonts w:hint="default" w:cs="Times"/>
                <w:b/>
                <w:bCs/>
                <w:sz w:val="20"/>
                <w:szCs w:val="20"/>
                <w:highlight w:val="green"/>
                <w:lang w:val="en-US" w:eastAsia="zh-CN"/>
              </w:rPr>
            </w:pPr>
            <w:r>
              <w:rPr>
                <w:rFonts w:hint="eastAsia" w:cs="Times"/>
                <w:b/>
                <w:bCs/>
                <w:sz w:val="20"/>
                <w:szCs w:val="20"/>
                <w:highlight w:val="green"/>
                <w:lang w:val="en-US" w:eastAsia="zh-CN"/>
              </w:rPr>
              <w:t>Agreement from RAN2:</w:t>
            </w:r>
          </w:p>
          <w:p w14:paraId="3697620E">
            <w:pPr>
              <w:pStyle w:val="77"/>
              <w:spacing w:after="160" w:line="256" w:lineRule="auto"/>
              <w:ind w:left="0" w:leftChars="0" w:firstLine="0" w:firstLineChars="0"/>
              <w:contextualSpacing/>
              <w:jc w:val="both"/>
              <w:rPr>
                <w:rFonts w:hint="default" w:ascii="Times New Roman" w:hAnsi="Times New Roman" w:eastAsia="Malgun Gothic"/>
                <w:sz w:val="20"/>
                <w:szCs w:val="20"/>
                <w:lang w:val="en-US" w:eastAsia="zh-CN"/>
              </w:rPr>
            </w:pPr>
            <w:r>
              <w:rPr>
                <w:rFonts w:hint="eastAsia"/>
                <w:sz w:val="20"/>
                <w:szCs w:val="15"/>
                <w:lang w:eastAsia="ko-KR"/>
              </w:rPr>
              <w:t xml:space="preserve">RRC based OD-SSB transmission indication is used to indicate at least the initial activation/deactivation state of OD-SSB configuration. FFS on reconfiguration. </w:t>
            </w:r>
          </w:p>
        </w:tc>
      </w:tr>
    </w:tbl>
    <w:p w14:paraId="54CAAF2B">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Since RAN1 has agreed to support RRC based OD-SSB transmission indication in the case of direct SCell activation, after RAN4 concludes on the MAC CE based single SCell activation case, the OD-SSB based direct SCell activation delay at SCell addition requirement should be specified at least.</w:t>
      </w:r>
    </w:p>
    <w:p w14:paraId="6DC32FBB">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21:  Specify the OD-SSB based direct SCell activation delay at SCell addition requirement.</w:t>
      </w:r>
    </w:p>
    <w:p w14:paraId="32C54A3C">
      <w:pPr>
        <w:overflowPunct w:val="0"/>
        <w:autoSpaceDE w:val="0"/>
        <w:autoSpaceDN w:val="0"/>
        <w:adjustRightInd w:val="0"/>
        <w:spacing w:after="120"/>
        <w:jc w:val="both"/>
        <w:rPr>
          <w:rFonts w:hint="default" w:eastAsia="宋体"/>
          <w:sz w:val="20"/>
          <w:szCs w:val="20"/>
          <w:lang w:val="en-US" w:eastAsia="zh-CN"/>
        </w:rPr>
      </w:pPr>
      <w:r>
        <w:rPr>
          <w:rFonts w:hint="eastAsia" w:cs="Times New Roman"/>
          <w:sz w:val="20"/>
          <w:szCs w:val="20"/>
          <w:lang w:val="en-US" w:eastAsia="zh-CN"/>
        </w:rPr>
        <w:t>Similar as MAC CE triggered SCell activation,</w:t>
      </w:r>
      <w:r>
        <w:rPr>
          <w:rFonts w:hint="eastAsia" w:eastAsia="宋体"/>
          <w:sz w:val="20"/>
          <w:szCs w:val="20"/>
          <w:lang w:val="en-US" w:eastAsia="zh-CN"/>
        </w:rPr>
        <w:t xml:space="preserve"> the SSB measured for known cell condition (AO-SSB) and the SSB used in SCell activation procedure (OD-SSB) can be different, then if </w:t>
      </w:r>
      <w:r>
        <w:rPr>
          <w:rFonts w:hint="default" w:eastAsia="宋体"/>
          <w:sz w:val="20"/>
          <w:szCs w:val="20"/>
          <w:lang w:val="en-US" w:eastAsia="zh-CN"/>
        </w:rPr>
        <w:t>OD-SSB and AO-SSB are transmitted on the same carrier frequency and with same transmission power,</w:t>
      </w:r>
      <w:r>
        <w:rPr>
          <w:rFonts w:hint="eastAsia" w:eastAsia="宋体"/>
          <w:sz w:val="20"/>
          <w:szCs w:val="20"/>
          <w:lang w:val="en-US" w:eastAsia="zh-CN"/>
        </w:rPr>
        <w:t xml:space="preserve"> </w:t>
      </w:r>
      <w:r>
        <w:rPr>
          <w:rFonts w:hint="default" w:eastAsia="宋体"/>
          <w:sz w:val="20"/>
          <w:szCs w:val="20"/>
          <w:lang w:val="en-US" w:eastAsia="zh-CN"/>
        </w:rPr>
        <w:t>the current known SCell activation delay methodology can be reused</w:t>
      </w:r>
      <w:r>
        <w:rPr>
          <w:rFonts w:hint="eastAsia" w:eastAsia="宋体"/>
          <w:sz w:val="20"/>
          <w:szCs w:val="20"/>
          <w:lang w:val="en-US" w:eastAsia="zh-CN"/>
        </w:rPr>
        <w:t>.</w:t>
      </w:r>
      <w:r>
        <w:rPr>
          <w:rFonts w:hint="default" w:eastAsia="宋体"/>
          <w:sz w:val="20"/>
          <w:szCs w:val="20"/>
          <w:lang w:val="en-US" w:eastAsia="zh-CN"/>
        </w:rPr>
        <w:t xml:space="preserve"> </w:t>
      </w:r>
      <w:r>
        <w:rPr>
          <w:rFonts w:hint="eastAsia" w:eastAsia="宋体"/>
          <w:sz w:val="20"/>
          <w:szCs w:val="20"/>
          <w:lang w:val="en-US" w:eastAsia="zh-CN"/>
        </w:rPr>
        <w:t>O</w:t>
      </w:r>
      <w:r>
        <w:rPr>
          <w:rFonts w:hint="default" w:eastAsia="宋体"/>
          <w:sz w:val="20"/>
          <w:szCs w:val="20"/>
          <w:lang w:val="en-US" w:eastAsia="zh-CN"/>
        </w:rPr>
        <w:t>therwise, the AGC adjustment time should be included in the known SCell activation delay requirement.</w:t>
      </w:r>
    </w:p>
    <w:p w14:paraId="517E5BD7">
      <w:pPr>
        <w:overflowPunct w:val="0"/>
        <w:autoSpaceDE w:val="0"/>
        <w:autoSpaceDN w:val="0"/>
        <w:adjustRightInd w:val="0"/>
        <w:spacing w:after="120"/>
        <w:jc w:val="both"/>
        <w:rPr>
          <w:rFonts w:hint="eastAsia" w:eastAsia="宋体"/>
          <w:b/>
          <w:i/>
          <w:iCs/>
          <w:sz w:val="20"/>
          <w:szCs w:val="20"/>
          <w:u w:val="single"/>
          <w:lang w:val="en-US" w:eastAsia="zh-CN"/>
        </w:rPr>
      </w:pPr>
      <w:r>
        <w:rPr>
          <w:rFonts w:hint="eastAsia"/>
          <w:b/>
          <w:bCs/>
          <w:i/>
          <w:iCs/>
          <w:sz w:val="20"/>
          <w:szCs w:val="20"/>
          <w:lang w:val="en-US" w:eastAsia="zh-CN"/>
        </w:rPr>
        <w:t>Proposal 22: For OD-SSB based direct SCell activation at SCell addition, the SSB measured for known cell condition (AO-SSB) and the SSB used in SCell activation procedure (OD-SSB) can be different:</w:t>
      </w:r>
    </w:p>
    <w:p w14:paraId="03CC3D06">
      <w:pPr>
        <w:numPr>
          <w:ilvl w:val="0"/>
          <w:numId w:val="13"/>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OD-SSB and AO-SSB are transmitted on the same carrier frequency and with same transmission power, the current known SCell activation delay methodology can be reused. Otherwise, the AGC adjustment time should be included in the known SCell activation delay requirement.</w:t>
      </w:r>
    </w:p>
    <w:p w14:paraId="1171B4DE">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Since OD-SSB is activated during SCell activation, the SCell activation delay requirement should be defined based on OD-SSB periodicity. </w:t>
      </w:r>
    </w:p>
    <w:p w14:paraId="1B70AE46">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23: For OD-SSB based direct SCell activation at SCell addition, the requirement should be defined based on OD-SSB periodicity.</w:t>
      </w:r>
    </w:p>
    <w:p w14:paraId="786DDC40">
      <w:pPr>
        <w:numPr>
          <w:ilvl w:val="0"/>
          <w:numId w:val="0"/>
        </w:numPr>
        <w:overflowPunct w:val="0"/>
        <w:autoSpaceDE w:val="0"/>
        <w:autoSpaceDN w:val="0"/>
        <w:adjustRightInd w:val="0"/>
        <w:spacing w:after="120"/>
        <w:jc w:val="both"/>
        <w:rPr>
          <w:rFonts w:hint="eastAsia"/>
          <w:b/>
          <w:bCs/>
          <w:i/>
          <w:iCs/>
          <w:sz w:val="20"/>
          <w:szCs w:val="20"/>
          <w:lang w:val="en-US" w:eastAsia="zh-CN"/>
        </w:rPr>
      </w:pPr>
    </w:p>
    <w:bookmarkEnd w:id="5"/>
    <w:bookmarkEnd w:id="9"/>
    <w:p w14:paraId="1CBFF170">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7D54F5C9">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6"/>
      <w:bookmarkEnd w:id="7"/>
    </w:p>
    <w:p w14:paraId="07083319">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Only for the following cases if valid, additional processing time (</w:t>
      </w:r>
      <w:r>
        <w:rPr>
          <w:rFonts w:hint="eastAsia"/>
          <w:b/>
          <w:bCs/>
          <w:i/>
          <w:iCs/>
          <w:sz w:val="20"/>
          <w:szCs w:val="15"/>
          <w:lang w:val="en-US" w:eastAsia="zh-CN"/>
        </w:rPr>
        <w:t>T</w:t>
      </w:r>
      <w:r>
        <w:rPr>
          <w:rFonts w:hint="eastAsia"/>
          <w:b/>
          <w:bCs/>
          <w:i/>
          <w:iCs/>
          <w:sz w:val="20"/>
          <w:szCs w:val="15"/>
          <w:vertAlign w:val="subscript"/>
          <w:lang w:val="en-US" w:eastAsia="zh-CN"/>
        </w:rPr>
        <w:t>processing</w:t>
      </w:r>
      <w:r>
        <w:rPr>
          <w:rFonts w:hint="eastAsia"/>
          <w:b/>
          <w:bCs/>
          <w:i/>
          <w:iCs/>
          <w:sz w:val="20"/>
          <w:szCs w:val="20"/>
          <w:lang w:val="en-US" w:eastAsia="zh-CN"/>
        </w:rPr>
        <w:t>) may be needed for UE to measure the OD-SSB:</w:t>
      </w:r>
    </w:p>
    <w:p w14:paraId="69E95028">
      <w:pPr>
        <w:numPr>
          <w:ilvl w:val="0"/>
          <w:numId w:val="5"/>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No AO-SSB on the SCell (Case 1)</w:t>
      </w:r>
    </w:p>
    <w:p w14:paraId="235F5B28">
      <w:pPr>
        <w:numPr>
          <w:ilvl w:val="0"/>
          <w:numId w:val="5"/>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AO-SSB is transmitted on the SCell (Case 2), while OD-SSB and AO-SSB are within different frequencies and UE is expected to perform measurement on both OD-SSB and AO-SSB</w:t>
      </w:r>
    </w:p>
    <w:p w14:paraId="304892B1">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 xml:space="preserve">Proposal 2: For the value of </w:t>
      </w:r>
      <w:r>
        <w:rPr>
          <w:rFonts w:hint="eastAsia"/>
          <w:b/>
          <w:bCs/>
          <w:i/>
          <w:iCs/>
          <w:sz w:val="20"/>
          <w:szCs w:val="15"/>
          <w:lang w:val="en-US" w:eastAsia="zh-CN"/>
        </w:rPr>
        <w:t>T</w:t>
      </w:r>
      <w:r>
        <w:rPr>
          <w:rFonts w:hint="eastAsia"/>
          <w:b/>
          <w:bCs/>
          <w:i/>
          <w:iCs/>
          <w:sz w:val="20"/>
          <w:szCs w:val="15"/>
          <w:vertAlign w:val="subscript"/>
          <w:lang w:val="en-US" w:eastAsia="zh-CN"/>
        </w:rPr>
        <w:t>processing</w:t>
      </w:r>
      <w:r>
        <w:rPr>
          <w:rFonts w:hint="eastAsia"/>
          <w:b/>
          <w:bCs/>
          <w:i/>
          <w:iCs/>
          <w:sz w:val="20"/>
          <w:szCs w:val="15"/>
          <w:lang w:val="en-US" w:eastAsia="zh-CN"/>
        </w:rPr>
        <w:t>, take 1 slot as the starting point.</w:t>
      </w:r>
    </w:p>
    <w:p w14:paraId="087B6AAE">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 L1 measurements are not supported for deactivated SCell if no further related input from other working groups.</w:t>
      </w:r>
    </w:p>
    <w:p w14:paraId="3D4504F5">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4: For L1 measurement during SCell activation, from RAN4 requirement point of view, the current requirement can be reused with the clarification of T</w:t>
      </w:r>
      <w:r>
        <w:rPr>
          <w:rFonts w:hint="eastAsia"/>
          <w:b/>
          <w:bCs/>
          <w:i/>
          <w:iCs/>
          <w:sz w:val="20"/>
          <w:szCs w:val="20"/>
          <w:vertAlign w:val="subscript"/>
          <w:lang w:val="en-US" w:eastAsia="zh-CN"/>
        </w:rPr>
        <w:t>SSB</w:t>
      </w:r>
      <w:r>
        <w:rPr>
          <w:rFonts w:hint="eastAsia"/>
          <w:b/>
          <w:bCs/>
          <w:i/>
          <w:iCs/>
          <w:sz w:val="20"/>
          <w:szCs w:val="20"/>
          <w:vertAlign w:val="baseline"/>
          <w:lang w:val="en-US" w:eastAsia="zh-CN"/>
        </w:rPr>
        <w:t xml:space="preserve"> in </w:t>
      </w:r>
      <w:r>
        <w:rPr>
          <w:b/>
          <w:bCs/>
          <w:i/>
          <w:iCs/>
          <w:sz w:val="20"/>
          <w:szCs w:val="20"/>
        </w:rPr>
        <w:t>T</w:t>
      </w:r>
      <w:r>
        <w:rPr>
          <w:b/>
          <w:bCs/>
          <w:i/>
          <w:iCs/>
          <w:sz w:val="20"/>
          <w:szCs w:val="20"/>
          <w:vertAlign w:val="subscript"/>
        </w:rPr>
        <w:t>L1-RSRP_Measurement_Period_SSB</w:t>
      </w:r>
      <w:r>
        <w:rPr>
          <w:rFonts w:hint="eastAsia"/>
          <w:b/>
          <w:bCs/>
          <w:i/>
          <w:iCs/>
          <w:sz w:val="20"/>
          <w:szCs w:val="20"/>
          <w:vertAlign w:val="subscript"/>
          <w:lang w:val="en-US" w:eastAsia="zh-CN"/>
        </w:rPr>
        <w:t xml:space="preserve"> </w:t>
      </w:r>
      <w:r>
        <w:rPr>
          <w:rFonts w:hint="eastAsia"/>
          <w:b/>
          <w:bCs/>
          <w:i/>
          <w:iCs/>
          <w:sz w:val="20"/>
          <w:szCs w:val="20"/>
          <w:lang w:val="en-US" w:eastAsia="zh-CN"/>
        </w:rPr>
        <w:t>is the SSB periodicity of OD-SSB.</w:t>
      </w:r>
    </w:p>
    <w:p w14:paraId="540A7ED4">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5: Apply the legacy measurement accuracy for OD-SSB based measurement </w:t>
      </w:r>
    </w:p>
    <w:p w14:paraId="0E895765">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6: Skip the PSS/SSS detection and SSB index acquisition at least in following case: </w:t>
      </w:r>
    </w:p>
    <w:p w14:paraId="7F6EFE4F">
      <w:pPr>
        <w:numPr>
          <w:ilvl w:val="0"/>
          <w:numId w:val="9"/>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default"/>
          <w:b/>
          <w:bCs/>
          <w:i/>
          <w:iCs/>
          <w:sz w:val="20"/>
          <w:szCs w:val="20"/>
          <w:lang w:val="en-US" w:eastAsia="zh-CN"/>
        </w:rPr>
        <w:t>the UE has sent a valid measurement report</w:t>
      </w:r>
      <w:r>
        <w:rPr>
          <w:rFonts w:hint="eastAsia"/>
          <w:b/>
          <w:bCs/>
          <w:i/>
          <w:iCs/>
          <w:sz w:val="20"/>
          <w:szCs w:val="20"/>
          <w:lang w:val="en-US" w:eastAsia="zh-CN"/>
        </w:rPr>
        <w:t xml:space="preserve"> based on either AO-SSB or OD-SSB</w:t>
      </w:r>
      <w:r>
        <w:rPr>
          <w:rFonts w:hint="default"/>
          <w:b/>
          <w:bCs/>
          <w:i/>
          <w:iCs/>
          <w:sz w:val="20"/>
          <w:szCs w:val="20"/>
          <w:lang w:val="en-US" w:eastAsia="zh-CN"/>
        </w:rPr>
        <w:t xml:space="preserve"> for the SCell being activated</w:t>
      </w:r>
      <w:r>
        <w:rPr>
          <w:rFonts w:hint="eastAsia"/>
          <w:b/>
          <w:bCs/>
          <w:i/>
          <w:iCs/>
          <w:sz w:val="20"/>
          <w:szCs w:val="20"/>
          <w:lang w:val="en-US" w:eastAsia="zh-CN"/>
        </w:rPr>
        <w:t xml:space="preserve"> [5]s before, the subsequent </w:t>
      </w:r>
      <w:r>
        <w:rPr>
          <w:rFonts w:hint="default"/>
          <w:b/>
          <w:bCs/>
          <w:i/>
          <w:iCs/>
          <w:sz w:val="20"/>
          <w:szCs w:val="20"/>
          <w:lang w:val="en-US" w:eastAsia="zh-CN"/>
        </w:rPr>
        <w:t>OD-SSB is transmitted with the same spatial reception parameter</w:t>
      </w:r>
      <w:r>
        <w:rPr>
          <w:rFonts w:hint="eastAsia"/>
          <w:b/>
          <w:bCs/>
          <w:i/>
          <w:iCs/>
          <w:sz w:val="20"/>
          <w:szCs w:val="20"/>
          <w:lang w:val="en-US" w:eastAsia="zh-CN"/>
        </w:rPr>
        <w:t xml:space="preserve">, same transmission power, and on the same frequency carrier as the OD-SSB or AO-SSB used for the valid measurement report, </w:t>
      </w:r>
      <w:r>
        <w:rPr>
          <w:b/>
          <w:bCs/>
          <w:i/>
          <w:iCs/>
          <w:sz w:val="20"/>
          <w:szCs w:val="20"/>
        </w:rPr>
        <w:t>provided the timing to th</w:t>
      </w:r>
      <w:r>
        <w:rPr>
          <w:rFonts w:hint="eastAsia"/>
          <w:b/>
          <w:bCs/>
          <w:i/>
          <w:iCs/>
          <w:sz w:val="20"/>
          <w:szCs w:val="20"/>
          <w:lang w:val="en-US" w:eastAsia="zh-CN"/>
        </w:rPr>
        <w:t>is</w:t>
      </w:r>
      <w:r>
        <w:rPr>
          <w:b/>
          <w:bCs/>
          <w:i/>
          <w:iCs/>
          <w:sz w:val="20"/>
          <w:szCs w:val="20"/>
        </w:rPr>
        <w:t xml:space="preserve"> cell has not changed more than </w:t>
      </w:r>
      <w:r>
        <w:rPr>
          <w:b/>
          <w:bCs/>
          <w:i/>
          <w:iCs/>
          <w:sz w:val="20"/>
          <w:szCs w:val="20"/>
        </w:rPr>
        <w:sym w:font="Symbol" w:char="F0B1"/>
      </w:r>
      <w:r>
        <w:rPr>
          <w:b/>
          <w:bCs/>
          <w:i/>
          <w:iCs/>
          <w:sz w:val="20"/>
          <w:szCs w:val="20"/>
        </w:rPr>
        <w:t xml:space="preserve"> 3200/</w:t>
      </w:r>
      <m:oMath>
        <m:sSup>
          <m:sSupPr>
            <m:ctrlPr>
              <w:rPr>
                <w:rFonts w:ascii="Cambria Math" w:hAnsi="Cambria Math" w:cs="Calibri Light"/>
                <w:b/>
                <w:bCs/>
                <w:i/>
                <w:iCs/>
                <w:color w:val="000000"/>
                <w:sz w:val="20"/>
                <w:szCs w:val="20"/>
                <w:lang w:val="zh-CN"/>
              </w:rPr>
            </m:ctrlPr>
          </m:sSupPr>
          <m:e>
            <m:r>
              <m:rPr>
                <m:sty m:val="bi"/>
              </m:rPr>
              <w:rPr>
                <w:rFonts w:hint="default" w:ascii="Cambria Math" w:hAnsi="Cambria Math" w:cs="Calibri Light"/>
                <w:color w:val="000000"/>
                <w:sz w:val="20"/>
                <w:szCs w:val="20"/>
                <w:lang w:val="zh-CN"/>
              </w:rPr>
              <m:t>2</m:t>
            </m:r>
            <m:ctrlPr>
              <w:rPr>
                <w:rFonts w:ascii="Cambria Math" w:hAnsi="Cambria Math" w:cs="Calibri Light"/>
                <w:b/>
                <w:bCs/>
                <w:i/>
                <w:iCs/>
                <w:color w:val="000000"/>
                <w:sz w:val="20"/>
                <w:szCs w:val="20"/>
                <w:lang w:val="zh-CN"/>
              </w:rPr>
            </m:ctrlPr>
          </m:e>
          <m:sup>
            <m:r>
              <m:rPr>
                <m:sty m:val="bi"/>
              </m:rPr>
              <w:rPr>
                <w:rFonts w:ascii="Cambria Math" w:hAnsi="Cambria Math" w:cs="Calibri Light"/>
                <w:color w:val="000000"/>
                <w:sz w:val="20"/>
                <w:szCs w:val="20"/>
                <w:lang w:val="zh-CN"/>
              </w:rPr>
              <m:t>µ</m:t>
            </m:r>
            <m:ctrlPr>
              <w:rPr>
                <w:rFonts w:ascii="Cambria Math" w:hAnsi="Cambria Math" w:cs="Calibri Light"/>
                <w:b/>
                <w:bCs/>
                <w:i/>
                <w:iCs/>
                <w:color w:val="000000"/>
                <w:sz w:val="20"/>
                <w:szCs w:val="20"/>
                <w:lang w:val="zh-CN"/>
              </w:rPr>
            </m:ctrlPr>
          </m:sup>
        </m:sSup>
      </m:oMath>
      <w:r>
        <w:rPr>
          <w:b/>
          <w:bCs/>
          <w:i/>
          <w:iCs/>
          <w:sz w:val="20"/>
          <w:szCs w:val="20"/>
        </w:rPr>
        <w:t xml:space="preserve"> T</w:t>
      </w:r>
      <w:r>
        <w:rPr>
          <w:b/>
          <w:bCs/>
          <w:i/>
          <w:iCs/>
          <w:sz w:val="20"/>
          <w:szCs w:val="20"/>
          <w:vertAlign w:val="subscript"/>
        </w:rPr>
        <w:t>c</w:t>
      </w:r>
      <w:r>
        <w:rPr>
          <w:b/>
          <w:bCs/>
          <w:i/>
          <w:iCs/>
          <w:sz w:val="20"/>
          <w:szCs w:val="20"/>
        </w:rPr>
        <w:t xml:space="preserve"> while L3 filtering has not been used, </w:t>
      </w:r>
      <w:r>
        <w:rPr>
          <w:rFonts w:hint="eastAsia"/>
          <w:b/>
          <w:bCs/>
          <w:i/>
          <w:iCs/>
          <w:sz w:val="20"/>
          <w:szCs w:val="20"/>
          <w:lang w:val="en-US" w:eastAsia="zh-CN"/>
        </w:rPr>
        <w:t>w</w:t>
      </w:r>
      <w:r>
        <w:rPr>
          <w:b/>
          <w:bCs/>
          <w:i/>
          <w:iCs/>
          <w:sz w:val="20"/>
          <w:szCs w:val="20"/>
        </w:rPr>
        <w:t>hen L3 filtering is used, an additional delay can be expected.</w:t>
      </w:r>
    </w:p>
    <w:p w14:paraId="24CBC400">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7: For OD-SSB based neighbour cell measurement:</w:t>
      </w:r>
    </w:p>
    <w:p w14:paraId="099AA14C">
      <w:pPr>
        <w:numPr>
          <w:ilvl w:val="0"/>
          <w:numId w:val="10"/>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On the carrier frequency of the MO configured by an activated serving cell,  if there is an OD-SSB neighbor cell, then the existing measurement requirement based on SMTC/MG shall be applied to the OD-SSB neighbor cell only if OD-SSB is activated on the cell.</w:t>
      </w:r>
    </w:p>
    <w:p w14:paraId="4257E19A">
      <w:pPr>
        <w:numPr>
          <w:ilvl w:val="0"/>
          <w:numId w:val="10"/>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On the carrier frequency of the serving cell MO configured by an deactivated SCell, or on the carrier frequency of the AO-SSB transmitted by an deactivated SCell, if there is an OD-SSB neighbor cell, then the existing measurement requirement based on MeasCycleSCell shall be applied to the OD-SSB neighbor cell only if OD-SSB is activated on the cell.</w:t>
      </w:r>
    </w:p>
    <w:p w14:paraId="5540BCA4">
      <w:pPr>
        <w:numPr>
          <w:ilvl w:val="0"/>
          <w:numId w:val="10"/>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If the deactivated SCell only transmit the OD-SSB, the existing measurement requirement based on MeasCycleSCell shall be applied to the OD-SSB neighbor cell only if OD-SSB is activated on both serving cell and neighbour cell.</w:t>
      </w:r>
    </w:p>
    <w:p w14:paraId="1D79F6A7">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8: Regardless of CSSF value,  measCycleSCell and DRX cycle, UE should perform OD-SSB based deactivated SCell measurement based on OD-SSB periodicity.</w:t>
      </w:r>
    </w:p>
    <w:p w14:paraId="59B5A3A6">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9: Introduce the lower bound of OD-SSB based deactivated SCell measurement requirement, which should be equal to or smaller than the legacy lower bound of intra/inter-frequency measurement.</w:t>
      </w:r>
    </w:p>
    <w:p w14:paraId="4C21208E">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10: The legacy CSSF can be reused.</w:t>
      </w:r>
    </w:p>
    <w:p w14:paraId="2C8B4F3B">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11: Interval (T2, stage 4) between multiple times OD-SSB activation/deactivation is up to network configuration, the UE measurement behavior after T2 should be:</w:t>
      </w:r>
    </w:p>
    <w:p w14:paraId="27976769">
      <w:pPr>
        <w:numPr>
          <w:ilvl w:val="0"/>
          <w:numId w:val="12"/>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If T2 is less than the the maximum interval s to avoid cell identification procedure, the UE is assumed to skip the PSS/SSS detection and/or SSB index acquisition as we analyzed in Issue 1-1-5, and perform deactivated SCell measurement with the fast mode, provided that the subsequent OD-SSB is transmitted with the same spatial reception parameter, same transmission power and on the same frequency carrier as the OD-SSB used for the last valid measurement report, and the timing to this cell has not changed more than  </w:t>
      </w:r>
      <w:r>
        <w:rPr>
          <w:b/>
          <w:bCs/>
          <w:i/>
          <w:iCs/>
          <w:sz w:val="20"/>
          <w:szCs w:val="20"/>
        </w:rPr>
        <w:sym w:font="Symbol" w:char="F0B1"/>
      </w:r>
      <w:r>
        <w:rPr>
          <w:b/>
          <w:bCs/>
          <w:i/>
          <w:iCs/>
          <w:sz w:val="20"/>
          <w:szCs w:val="20"/>
        </w:rPr>
        <w:t xml:space="preserve"> 3200/</w:t>
      </w:r>
      <m:oMath>
        <m:sSup>
          <m:sSupPr>
            <m:ctrlPr>
              <w:rPr>
                <w:rFonts w:ascii="Cambria Math" w:hAnsi="Cambria Math" w:cs="Calibri Light"/>
                <w:b/>
                <w:bCs/>
                <w:i/>
                <w:iCs/>
                <w:color w:val="000000"/>
                <w:sz w:val="20"/>
                <w:szCs w:val="20"/>
                <w:lang w:val="zh-CN"/>
              </w:rPr>
            </m:ctrlPr>
          </m:sSupPr>
          <m:e>
            <m:r>
              <m:rPr>
                <m:sty m:val="bi"/>
              </m:rPr>
              <w:rPr>
                <w:rFonts w:hint="default" w:ascii="Cambria Math" w:hAnsi="Cambria Math" w:cs="Calibri Light"/>
                <w:color w:val="000000"/>
                <w:sz w:val="20"/>
                <w:szCs w:val="20"/>
                <w:lang w:val="zh-CN"/>
              </w:rPr>
              <m:t>2</m:t>
            </m:r>
            <m:ctrlPr>
              <w:rPr>
                <w:rFonts w:ascii="Cambria Math" w:hAnsi="Cambria Math" w:cs="Calibri Light"/>
                <w:b/>
                <w:bCs/>
                <w:i/>
                <w:iCs/>
                <w:color w:val="000000"/>
                <w:sz w:val="20"/>
                <w:szCs w:val="20"/>
                <w:lang w:val="zh-CN"/>
              </w:rPr>
            </m:ctrlPr>
          </m:e>
          <m:sup>
            <m:r>
              <m:rPr>
                <m:sty m:val="bi"/>
              </m:rPr>
              <w:rPr>
                <w:rFonts w:ascii="Cambria Math" w:hAnsi="Cambria Math" w:cs="Calibri Light"/>
                <w:color w:val="000000"/>
                <w:sz w:val="20"/>
                <w:szCs w:val="20"/>
                <w:lang w:val="zh-CN"/>
              </w:rPr>
              <m:t>µ</m:t>
            </m:r>
            <m:ctrlPr>
              <w:rPr>
                <w:rFonts w:ascii="Cambria Math" w:hAnsi="Cambria Math" w:cs="Calibri Light"/>
                <w:b/>
                <w:bCs/>
                <w:i/>
                <w:iCs/>
                <w:color w:val="000000"/>
                <w:sz w:val="20"/>
                <w:szCs w:val="20"/>
                <w:lang w:val="zh-CN"/>
              </w:rPr>
            </m:ctrlPr>
          </m:sup>
        </m:sSup>
      </m:oMath>
      <w:r>
        <w:rPr>
          <w:b/>
          <w:bCs/>
          <w:i/>
          <w:iCs/>
          <w:sz w:val="20"/>
          <w:szCs w:val="20"/>
        </w:rPr>
        <w:t xml:space="preserve"> T</w:t>
      </w:r>
      <w:r>
        <w:rPr>
          <w:b/>
          <w:bCs/>
          <w:i/>
          <w:iCs/>
          <w:sz w:val="20"/>
          <w:szCs w:val="20"/>
          <w:vertAlign w:val="subscript"/>
        </w:rPr>
        <w:t>c</w:t>
      </w:r>
      <w:r>
        <w:rPr>
          <w:rFonts w:hint="eastAsia"/>
          <w:b/>
          <w:bCs/>
          <w:i/>
          <w:iCs/>
          <w:sz w:val="20"/>
          <w:szCs w:val="20"/>
          <w:lang w:val="en-US" w:eastAsia="zh-CN"/>
        </w:rPr>
        <w:t xml:space="preserve"> while L3 filtering has not been used, when L3 filtering is used, an additional delay can be expected. </w:t>
      </w:r>
    </w:p>
    <w:p w14:paraId="04032054">
      <w:pPr>
        <w:numPr>
          <w:ilvl w:val="0"/>
          <w:numId w:val="12"/>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If T2 is larger than the the maximum interval to avoid cell identification procedure, the UE is assumed to performs both cell identification and measurement with the fast mode.</w:t>
      </w:r>
    </w:p>
    <w:p w14:paraId="2C11CB40">
      <w:pPr>
        <w:numPr>
          <w:ilvl w:val="0"/>
          <w:numId w:val="0"/>
        </w:numPr>
        <w:overflowPunct w:val="0"/>
        <w:autoSpaceDE w:val="0"/>
        <w:autoSpaceDN w:val="0"/>
        <w:adjustRightInd w:val="0"/>
        <w:spacing w:after="120"/>
        <w:ind w:leftChars="0"/>
        <w:jc w:val="both"/>
        <w:rPr>
          <w:rFonts w:hint="eastAsia"/>
          <w:b/>
          <w:bCs w:val="0"/>
          <w:i/>
          <w:iCs/>
          <w:sz w:val="20"/>
          <w:szCs w:val="20"/>
          <w:u w:val="none"/>
          <w:lang w:val="en-US" w:eastAsia="zh-CN"/>
        </w:rPr>
      </w:pPr>
      <w:r>
        <w:rPr>
          <w:rFonts w:hint="eastAsia"/>
          <w:b/>
          <w:bCs/>
          <w:i/>
          <w:iCs/>
          <w:sz w:val="20"/>
          <w:szCs w:val="20"/>
          <w:lang w:val="en-US" w:eastAsia="zh-CN"/>
        </w:rPr>
        <w:t xml:space="preserve">Proposal 12: The </w:t>
      </w:r>
      <w:r>
        <w:rPr>
          <w:rFonts w:hint="eastAsia"/>
          <w:b/>
          <w:bCs/>
          <w:i/>
          <w:iCs/>
          <w:color w:val="auto"/>
          <w:sz w:val="20"/>
          <w:szCs w:val="20"/>
          <w:lang w:eastAsia="zh-CN"/>
        </w:rPr>
        <w:t>time window is pre-defined</w:t>
      </w:r>
      <w:r>
        <w:rPr>
          <w:rFonts w:hint="eastAsia"/>
          <w:b/>
          <w:bCs/>
          <w:i/>
          <w:iCs/>
          <w:color w:val="auto"/>
          <w:sz w:val="20"/>
          <w:szCs w:val="20"/>
          <w:lang w:val="en-US" w:eastAsia="zh-CN"/>
        </w:rPr>
        <w:t>, which</w:t>
      </w:r>
      <w:r>
        <w:rPr>
          <w:rFonts w:hint="eastAsia"/>
          <w:b/>
          <w:bCs w:val="0"/>
          <w:i/>
          <w:iCs/>
          <w:sz w:val="20"/>
          <w:szCs w:val="20"/>
          <w:u w:val="none"/>
          <w:lang w:val="en-US" w:eastAsia="zh-CN"/>
        </w:rPr>
        <w:t xml:space="preserve"> length should be:</w:t>
      </w:r>
    </w:p>
    <w:p w14:paraId="7F807C3E">
      <w:pPr>
        <w:numPr>
          <w:ilvl w:val="0"/>
          <w:numId w:val="12"/>
        </w:numPr>
        <w:overflowPunct w:val="0"/>
        <w:autoSpaceDE w:val="0"/>
        <w:autoSpaceDN w:val="0"/>
        <w:adjustRightInd w:val="0"/>
        <w:spacing w:after="120"/>
        <w:ind w:left="420" w:leftChars="0" w:hanging="420" w:firstLineChars="0"/>
        <w:jc w:val="both"/>
        <w:rPr>
          <w:rFonts w:hint="eastAsia"/>
          <w:b/>
          <w:bCs w:val="0"/>
          <w:i/>
          <w:iCs/>
          <w:sz w:val="20"/>
          <w:szCs w:val="20"/>
          <w:vertAlign w:val="baseline"/>
          <w:lang w:val="en-US" w:eastAsia="zh-CN"/>
        </w:rPr>
      </w:pPr>
      <w:r>
        <w:rPr>
          <w:rFonts w:hint="eastAsia"/>
          <w:b/>
          <w:bCs w:val="0"/>
          <w:i/>
          <w:iCs/>
          <w:sz w:val="20"/>
          <w:szCs w:val="20"/>
          <w:u w:val="none"/>
          <w:lang w:val="en-US" w:eastAsia="zh-CN"/>
        </w:rPr>
        <w:t>If UE need to perform both cell identification and measurement with the fast mode measurement, the time window length should be min (</w:t>
      </w:r>
      <w:r>
        <w:rPr>
          <w:b/>
          <w:bCs w:val="0"/>
          <w:i/>
          <w:iCs/>
          <w:sz w:val="20"/>
          <w:szCs w:val="20"/>
        </w:rPr>
        <w:t>T</w:t>
      </w:r>
      <w:r>
        <w:rPr>
          <w:b/>
          <w:bCs w:val="0"/>
          <w:i/>
          <w:iCs/>
          <w:sz w:val="20"/>
          <w:szCs w:val="20"/>
          <w:vertAlign w:val="subscript"/>
        </w:rPr>
        <w:t>identify_intra_</w:t>
      </w:r>
      <w:r>
        <w:rPr>
          <w:rFonts w:hint="eastAsia"/>
          <w:b/>
          <w:bCs w:val="0"/>
          <w:i/>
          <w:iCs/>
          <w:sz w:val="20"/>
          <w:szCs w:val="20"/>
          <w:vertAlign w:val="subscript"/>
          <w:lang w:val="en-US" w:eastAsia="zh-CN"/>
        </w:rPr>
        <w:t>with/</w:t>
      </w:r>
      <w:r>
        <w:rPr>
          <w:b/>
          <w:bCs w:val="0"/>
          <w:i/>
          <w:iCs/>
          <w:sz w:val="20"/>
          <w:szCs w:val="20"/>
          <w:vertAlign w:val="subscript"/>
        </w:rPr>
        <w:t>without_index</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 </w:t>
      </w:r>
      <w:r>
        <w:rPr>
          <w:rFonts w:hint="eastAsia"/>
          <w:b/>
          <w:bCs/>
          <w:i/>
          <w:iCs/>
          <w:sz w:val="20"/>
          <w:szCs w:val="20"/>
          <w:u w:val="none"/>
          <w:lang w:val="en-US" w:eastAsia="zh-CN"/>
        </w:rPr>
        <w:t>T_min + T</w:t>
      </w:r>
      <w:r>
        <w:rPr>
          <w:rFonts w:hint="eastAsia"/>
          <w:b/>
          <w:bCs/>
          <w:i/>
          <w:iCs/>
          <w:sz w:val="20"/>
          <w:szCs w:val="20"/>
          <w:u w:val="none"/>
          <w:vertAlign w:val="subscript"/>
          <w:lang w:val="en-US" w:eastAsia="zh-CN"/>
        </w:rPr>
        <w:t>processing</w:t>
      </w:r>
      <w:r>
        <w:rPr>
          <w:rFonts w:hint="eastAsia"/>
          <w:b/>
          <w:bCs w:val="0"/>
          <w:i/>
          <w:iCs/>
          <w:sz w:val="20"/>
          <w:szCs w:val="20"/>
          <w:u w:val="none"/>
          <w:lang w:val="en-US" w:eastAsia="zh-CN"/>
        </w:rPr>
        <w:t xml:space="preserve">, </w:t>
      </w:r>
      <w:r>
        <w:rPr>
          <w:rFonts w:hint="eastAsia"/>
          <w:b/>
          <w:bCs w:val="0"/>
          <w:i/>
          <w:iCs/>
          <w:sz w:val="20"/>
          <w:szCs w:val="20"/>
          <w:vertAlign w:val="baseline"/>
          <w:lang w:val="en-US" w:eastAsia="zh-CN"/>
        </w:rPr>
        <w:t>T</w:t>
      </w:r>
      <w:r>
        <w:rPr>
          <w:rFonts w:hint="eastAsia"/>
          <w:b/>
          <w:bCs w:val="0"/>
          <w:i/>
          <w:iCs/>
          <w:sz w:val="20"/>
          <w:szCs w:val="20"/>
          <w:vertAlign w:val="subscript"/>
          <w:lang w:val="en-US" w:eastAsia="zh-CN"/>
        </w:rPr>
        <w:t>OD-SSB_activation</w:t>
      </w:r>
      <w:r>
        <w:rPr>
          <w:rFonts w:hint="eastAsia"/>
          <w:b/>
          <w:bCs/>
          <w:i/>
          <w:iCs/>
          <w:sz w:val="20"/>
          <w:szCs w:val="20"/>
          <w:vertAlign w:val="baseline"/>
          <w:lang w:val="en-US" w:eastAsia="zh-CN"/>
        </w:rPr>
        <w:t>, T</w:t>
      </w:r>
      <w:r>
        <w:rPr>
          <w:rFonts w:hint="eastAsia"/>
          <w:b/>
          <w:bCs/>
          <w:i/>
          <w:iCs/>
          <w:sz w:val="20"/>
          <w:szCs w:val="20"/>
          <w:vertAlign w:val="subscript"/>
          <w:lang w:val="en-US" w:eastAsia="zh-CN"/>
        </w:rPr>
        <w:t>report</w:t>
      </w:r>
      <w:r>
        <w:rPr>
          <w:rFonts w:hint="eastAsia"/>
          <w:b/>
          <w:bCs w:val="0"/>
          <w:i/>
          <w:iCs/>
          <w:sz w:val="20"/>
          <w:szCs w:val="20"/>
          <w:lang w:val="en-US" w:eastAsia="zh-CN"/>
        </w:rPr>
        <w:t>)</w:t>
      </w:r>
      <w:r>
        <w:rPr>
          <w:rFonts w:hint="eastAsia"/>
          <w:b/>
          <w:bCs w:val="0"/>
          <w:i/>
          <w:iCs/>
          <w:sz w:val="20"/>
          <w:szCs w:val="20"/>
          <w:vertAlign w:val="baseline"/>
          <w:lang w:val="en-US" w:eastAsia="zh-CN"/>
        </w:rPr>
        <w:t xml:space="preserve">, </w:t>
      </w:r>
    </w:p>
    <w:p w14:paraId="62C38283">
      <w:pPr>
        <w:numPr>
          <w:ilvl w:val="0"/>
          <w:numId w:val="12"/>
        </w:numPr>
        <w:overflowPunct w:val="0"/>
        <w:autoSpaceDE w:val="0"/>
        <w:autoSpaceDN w:val="0"/>
        <w:adjustRightInd w:val="0"/>
        <w:spacing w:after="120"/>
        <w:ind w:left="420" w:leftChars="0" w:hanging="420" w:firstLineChars="0"/>
        <w:jc w:val="both"/>
        <w:rPr>
          <w:rFonts w:hint="eastAsia"/>
          <w:b/>
          <w:bCs w:val="0"/>
          <w:i/>
          <w:iCs/>
          <w:sz w:val="20"/>
          <w:szCs w:val="20"/>
          <w:vertAlign w:val="baseline"/>
          <w:lang w:val="en-US" w:eastAsia="zh-CN"/>
        </w:rPr>
      </w:pPr>
      <w:r>
        <w:rPr>
          <w:rFonts w:hint="eastAsia"/>
          <w:b/>
          <w:bCs w:val="0"/>
          <w:i/>
          <w:iCs/>
          <w:sz w:val="20"/>
          <w:szCs w:val="20"/>
          <w:u w:val="none"/>
          <w:lang w:val="en-US" w:eastAsia="zh-CN"/>
        </w:rPr>
        <w:t>If UE is assumed to skip the PSS/SSS detection and/or SSB index acquisition in the fast mode measurement, the time window length should be min (</w:t>
      </w:r>
      <w:r>
        <w:rPr>
          <w:b/>
          <w:bCs w:val="0"/>
          <w:i/>
          <w:iCs/>
          <w:sz w:val="20"/>
          <w:szCs w:val="20"/>
        </w:rPr>
        <w:t>T</w:t>
      </w:r>
      <w:r>
        <w:rPr>
          <w:b/>
          <w:bCs w:val="0"/>
          <w:i/>
          <w:iCs/>
          <w:sz w:val="20"/>
          <w:szCs w:val="20"/>
          <w:vertAlign w:val="subscript"/>
        </w:rPr>
        <w:t>SSB_measurement_period_intra</w:t>
      </w:r>
      <w:r>
        <w:rPr>
          <w:rFonts w:hint="eastAsia"/>
          <w:b/>
          <w:bCs w:val="0"/>
          <w:i/>
          <w:iCs/>
          <w:sz w:val="20"/>
          <w:szCs w:val="20"/>
          <w:vertAlign w:val="subscript"/>
          <w:lang w:val="en-US" w:eastAsia="zh-CN"/>
        </w:rPr>
        <w:t xml:space="preserve"> </w:t>
      </w:r>
      <w:r>
        <w:rPr>
          <w:rFonts w:hint="eastAsia"/>
          <w:b/>
          <w:bCs/>
          <w:i/>
          <w:iCs/>
          <w:sz w:val="20"/>
          <w:szCs w:val="20"/>
          <w:vertAlign w:val="baseline"/>
          <w:lang w:val="en-US" w:eastAsia="zh-CN"/>
        </w:rPr>
        <w:t xml:space="preserve">+ </w:t>
      </w:r>
      <w:r>
        <w:rPr>
          <w:rFonts w:hint="eastAsia"/>
          <w:b/>
          <w:bCs/>
          <w:i/>
          <w:iCs/>
          <w:sz w:val="20"/>
          <w:szCs w:val="20"/>
          <w:u w:val="none"/>
          <w:lang w:val="en-US" w:eastAsia="zh-CN"/>
        </w:rPr>
        <w:t>T_min + T</w:t>
      </w:r>
      <w:r>
        <w:rPr>
          <w:rFonts w:hint="eastAsia"/>
          <w:b/>
          <w:bCs/>
          <w:i/>
          <w:iCs/>
          <w:sz w:val="20"/>
          <w:szCs w:val="20"/>
          <w:u w:val="none"/>
          <w:vertAlign w:val="subscript"/>
          <w:lang w:val="en-US" w:eastAsia="zh-CN"/>
        </w:rPr>
        <w:t>processing</w:t>
      </w:r>
      <w:r>
        <w:rPr>
          <w:rFonts w:hint="eastAsia"/>
          <w:b/>
          <w:bCs w:val="0"/>
          <w:i/>
          <w:iCs/>
          <w:sz w:val="20"/>
          <w:szCs w:val="20"/>
          <w:u w:val="none"/>
          <w:lang w:val="en-US" w:eastAsia="zh-CN"/>
        </w:rPr>
        <w:t xml:space="preserve">, </w:t>
      </w:r>
      <w:r>
        <w:rPr>
          <w:rFonts w:hint="eastAsia"/>
          <w:b/>
          <w:bCs w:val="0"/>
          <w:i/>
          <w:iCs/>
          <w:sz w:val="20"/>
          <w:szCs w:val="20"/>
          <w:vertAlign w:val="baseline"/>
          <w:lang w:val="en-US" w:eastAsia="zh-CN"/>
        </w:rPr>
        <w:t>T</w:t>
      </w:r>
      <w:r>
        <w:rPr>
          <w:rFonts w:hint="eastAsia"/>
          <w:b/>
          <w:bCs w:val="0"/>
          <w:i/>
          <w:iCs/>
          <w:sz w:val="20"/>
          <w:szCs w:val="20"/>
          <w:vertAlign w:val="subscript"/>
          <w:lang w:val="en-US" w:eastAsia="zh-CN"/>
        </w:rPr>
        <w:t>OD-SSB_activation</w:t>
      </w:r>
      <w:r>
        <w:rPr>
          <w:rFonts w:hint="eastAsia"/>
          <w:b/>
          <w:bCs/>
          <w:i/>
          <w:iCs/>
          <w:sz w:val="20"/>
          <w:szCs w:val="20"/>
          <w:vertAlign w:val="baseline"/>
          <w:lang w:val="en-US" w:eastAsia="zh-CN"/>
        </w:rPr>
        <w:t>, T</w:t>
      </w:r>
      <w:r>
        <w:rPr>
          <w:rFonts w:hint="eastAsia"/>
          <w:b/>
          <w:bCs/>
          <w:i/>
          <w:iCs/>
          <w:sz w:val="20"/>
          <w:szCs w:val="20"/>
          <w:vertAlign w:val="subscript"/>
          <w:lang w:val="en-US" w:eastAsia="zh-CN"/>
        </w:rPr>
        <w:t>report</w:t>
      </w:r>
      <w:r>
        <w:rPr>
          <w:rFonts w:hint="eastAsia"/>
          <w:b/>
          <w:bCs/>
          <w:i/>
          <w:iCs/>
          <w:sz w:val="20"/>
          <w:szCs w:val="20"/>
          <w:lang w:val="en-US" w:eastAsia="zh-CN"/>
        </w:rPr>
        <w:t>)</w:t>
      </w:r>
      <w:r>
        <w:rPr>
          <w:rFonts w:hint="eastAsia"/>
          <w:b/>
          <w:bCs w:val="0"/>
          <w:i/>
          <w:iCs/>
          <w:sz w:val="20"/>
          <w:szCs w:val="20"/>
          <w:vertAlign w:val="baseline"/>
          <w:lang w:val="en-US" w:eastAsia="zh-CN"/>
        </w:rPr>
        <w:t xml:space="preserve">, </w:t>
      </w:r>
    </w:p>
    <w:p w14:paraId="6D5481BF">
      <w:pPr>
        <w:numPr>
          <w:ilvl w:val="1"/>
          <w:numId w:val="12"/>
        </w:numPr>
        <w:overflowPunct w:val="0"/>
        <w:autoSpaceDE w:val="0"/>
        <w:autoSpaceDN w:val="0"/>
        <w:adjustRightInd w:val="0"/>
        <w:spacing w:after="120"/>
        <w:ind w:left="840" w:leftChars="0" w:hanging="420" w:firstLineChars="0"/>
        <w:jc w:val="both"/>
        <w:rPr>
          <w:rFonts w:hint="default"/>
          <w:b/>
          <w:bCs/>
          <w:i/>
          <w:iCs/>
          <w:sz w:val="20"/>
          <w:szCs w:val="20"/>
          <w:u w:val="none"/>
          <w:vertAlign w:val="baseline"/>
          <w:lang w:val="en-US" w:eastAsia="zh-CN"/>
        </w:rPr>
      </w:pPr>
      <w:r>
        <w:rPr>
          <w:rFonts w:hint="eastAsia"/>
          <w:b/>
          <w:bCs/>
          <w:i/>
          <w:iCs/>
          <w:sz w:val="20"/>
          <w:szCs w:val="20"/>
          <w:vertAlign w:val="baseline"/>
          <w:lang w:val="en-US" w:eastAsia="zh-CN"/>
        </w:rPr>
        <w:t xml:space="preserve">For the requirements of </w:t>
      </w:r>
      <w:r>
        <w:rPr>
          <w:b/>
          <w:bCs/>
          <w:i/>
          <w:iCs/>
          <w:sz w:val="20"/>
          <w:szCs w:val="20"/>
        </w:rPr>
        <w:t>T</w:t>
      </w:r>
      <w:r>
        <w:rPr>
          <w:b/>
          <w:bCs/>
          <w:i/>
          <w:iCs/>
          <w:sz w:val="20"/>
          <w:szCs w:val="20"/>
          <w:vertAlign w:val="subscript"/>
        </w:rPr>
        <w:t>identify_intra_</w:t>
      </w:r>
      <w:r>
        <w:rPr>
          <w:rFonts w:hint="eastAsia"/>
          <w:b/>
          <w:bCs/>
          <w:i/>
          <w:iCs/>
          <w:sz w:val="20"/>
          <w:szCs w:val="20"/>
          <w:vertAlign w:val="subscript"/>
          <w:lang w:val="en-US" w:eastAsia="zh-CN"/>
        </w:rPr>
        <w:t>with/</w:t>
      </w:r>
      <w:r>
        <w:rPr>
          <w:b/>
          <w:bCs/>
          <w:i/>
          <w:iCs/>
          <w:sz w:val="20"/>
          <w:szCs w:val="20"/>
          <w:vertAlign w:val="subscript"/>
        </w:rPr>
        <w:t>without_index</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and </w:t>
      </w:r>
      <w:r>
        <w:rPr>
          <w:b/>
          <w:bCs/>
          <w:i/>
          <w:iCs/>
          <w:sz w:val="20"/>
          <w:szCs w:val="20"/>
        </w:rPr>
        <w:t>T</w:t>
      </w:r>
      <w:r>
        <w:rPr>
          <w:b/>
          <w:bCs/>
          <w:i/>
          <w:iCs/>
          <w:sz w:val="20"/>
          <w:szCs w:val="20"/>
          <w:vertAlign w:val="subscript"/>
        </w:rPr>
        <w:t>SSB_measurement_period_intra</w:t>
      </w:r>
      <w:r>
        <w:rPr>
          <w:rFonts w:hint="eastAsia"/>
          <w:b/>
          <w:bCs/>
          <w:i/>
          <w:iCs/>
          <w:sz w:val="20"/>
          <w:szCs w:val="20"/>
          <w:vertAlign w:val="baseline"/>
          <w:lang w:val="en-US" w:eastAsia="zh-CN"/>
        </w:rPr>
        <w:t xml:space="preserve">, </w:t>
      </w:r>
      <w:r>
        <w:rPr>
          <w:rFonts w:cs="Arial"/>
          <w:b/>
          <w:bCs/>
          <w:i/>
          <w:iCs/>
          <w:sz w:val="20"/>
          <w:szCs w:val="20"/>
          <w:vertAlign w:val="baseline"/>
        </w:rPr>
        <w:t>measCycleSCell</w:t>
      </w:r>
      <w:r>
        <w:rPr>
          <w:rFonts w:hint="eastAsia" w:cs="Arial"/>
          <w:b/>
          <w:bCs/>
          <w:i/>
          <w:iCs/>
          <w:sz w:val="20"/>
          <w:szCs w:val="20"/>
          <w:vertAlign w:val="baseline"/>
          <w:lang w:val="en-US" w:eastAsia="zh-CN"/>
        </w:rPr>
        <w:t xml:space="preserve"> </w:t>
      </w:r>
      <w:r>
        <w:rPr>
          <w:rFonts w:hint="eastAsia"/>
          <w:b/>
          <w:bCs/>
          <w:i/>
          <w:iCs/>
          <w:sz w:val="20"/>
          <w:szCs w:val="20"/>
          <w:vertAlign w:val="baseline"/>
          <w:lang w:val="en-US" w:eastAsia="zh-CN"/>
        </w:rPr>
        <w:t xml:space="preserve">is replaced by </w:t>
      </w:r>
      <w:r>
        <w:rPr>
          <w:rFonts w:hint="eastAsia"/>
          <w:b/>
          <w:bCs/>
          <w:i/>
          <w:iCs/>
          <w:sz w:val="20"/>
          <w:szCs w:val="20"/>
          <w:u w:val="none"/>
          <w:vertAlign w:val="baseline"/>
          <w:lang w:val="en-US" w:eastAsia="zh-CN"/>
        </w:rPr>
        <w:t>OD-SSB periodicity,</w:t>
      </w:r>
    </w:p>
    <w:p w14:paraId="2B05237A">
      <w:pPr>
        <w:numPr>
          <w:ilvl w:val="1"/>
          <w:numId w:val="12"/>
        </w:numPr>
        <w:overflowPunct w:val="0"/>
        <w:autoSpaceDE w:val="0"/>
        <w:autoSpaceDN w:val="0"/>
        <w:adjustRightInd w:val="0"/>
        <w:spacing w:after="120"/>
        <w:ind w:left="840" w:leftChars="0" w:hanging="420" w:firstLineChars="0"/>
        <w:jc w:val="both"/>
        <w:rPr>
          <w:rFonts w:hint="eastAsia"/>
          <w:b/>
          <w:bCs/>
          <w:i/>
          <w:iCs/>
          <w:sz w:val="20"/>
          <w:szCs w:val="20"/>
          <w:vertAlign w:val="baseline"/>
          <w:lang w:val="en-US" w:eastAsia="zh-CN"/>
        </w:rPr>
      </w:pP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xml:space="preserve"> is the time duration between OD-SSB activation indication and OD-SSB deactivation indication, </w:t>
      </w:r>
    </w:p>
    <w:p w14:paraId="51D51936">
      <w:pPr>
        <w:numPr>
          <w:ilvl w:val="1"/>
          <w:numId w:val="12"/>
        </w:numPr>
        <w:overflowPunct w:val="0"/>
        <w:autoSpaceDE w:val="0"/>
        <w:autoSpaceDN w:val="0"/>
        <w:adjustRightInd w:val="0"/>
        <w:spacing w:after="120"/>
        <w:ind w:left="840" w:leftChars="0" w:hanging="420" w:firstLineChars="0"/>
        <w:jc w:val="both"/>
        <w:rPr>
          <w:rFonts w:hint="eastAsia"/>
          <w:b/>
          <w:bCs/>
          <w:i/>
          <w:iCs/>
          <w:lang w:val="en-US" w:eastAsia="zh-CN"/>
        </w:rPr>
      </w:pPr>
      <w:r>
        <w:rPr>
          <w:rFonts w:hint="eastAsia"/>
          <w:b/>
          <w:bCs/>
          <w:i/>
          <w:iCs/>
          <w:sz w:val="20"/>
          <w:szCs w:val="20"/>
          <w:vertAlign w:val="baseline"/>
          <w:lang w:val="en-US" w:eastAsia="zh-CN"/>
        </w:rPr>
        <w:t>T</w:t>
      </w:r>
      <w:r>
        <w:rPr>
          <w:rFonts w:hint="eastAsia"/>
          <w:b/>
          <w:bCs/>
          <w:i/>
          <w:iCs/>
          <w:sz w:val="20"/>
          <w:szCs w:val="20"/>
          <w:vertAlign w:val="subscript"/>
          <w:lang w:val="en-US" w:eastAsia="zh-CN"/>
        </w:rPr>
        <w:t>report</w:t>
      </w:r>
      <w:r>
        <w:rPr>
          <w:rFonts w:hint="eastAsia"/>
          <w:b/>
          <w:bCs/>
          <w:i/>
          <w:iCs/>
          <w:sz w:val="20"/>
          <w:szCs w:val="20"/>
          <w:vertAlign w:val="baseline"/>
          <w:lang w:val="en-US" w:eastAsia="zh-CN"/>
        </w:rPr>
        <w:t xml:space="preserve"> is the time duration between OD-SSB activation indication and valid measurement report.</w:t>
      </w:r>
    </w:p>
    <w:p w14:paraId="0950A86E">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13: After OD-SSB activation indication, UE performs the OD-SSB based fast L3 measurement following OD-SSB periodicity for deactivated SCell within a time window. After the time window, UE performs slow mode measurement.</w:t>
      </w:r>
    </w:p>
    <w:p w14:paraId="45008C47">
      <w:pPr>
        <w:overflowPunct w:val="0"/>
        <w:autoSpaceDE w:val="0"/>
        <w:autoSpaceDN w:val="0"/>
        <w:adjustRightInd w:val="0"/>
        <w:spacing w:after="120"/>
        <w:jc w:val="both"/>
        <w:rPr>
          <w:rFonts w:hint="eastAsia"/>
          <w:b/>
          <w:bCs/>
          <w:i/>
          <w:iCs/>
          <w:sz w:val="20"/>
          <w:szCs w:val="20"/>
          <w:vertAlign w:val="baseline"/>
          <w:lang w:val="en-US" w:eastAsia="zh-CN"/>
        </w:rPr>
      </w:pPr>
      <w:r>
        <w:rPr>
          <w:rFonts w:hint="eastAsia"/>
          <w:b/>
          <w:bCs/>
          <w:i/>
          <w:iCs/>
          <w:sz w:val="20"/>
          <w:szCs w:val="20"/>
          <w:lang w:val="en-US" w:eastAsia="zh-CN"/>
        </w:rPr>
        <w:t xml:space="preserve">Proposal 14: </w:t>
      </w:r>
      <w:r>
        <w:rPr>
          <w:rFonts w:hint="eastAsia"/>
          <w:b/>
          <w:bCs/>
          <w:i/>
          <w:iCs/>
          <w:sz w:val="20"/>
          <w:szCs w:val="20"/>
          <w:vertAlign w:val="baseline"/>
          <w:lang w:val="en-US" w:eastAsia="zh-CN"/>
        </w:rPr>
        <w:t xml:space="preserve">For a new detectable cell, the window length is </w:t>
      </w:r>
      <w:r>
        <w:rPr>
          <w:rFonts w:hint="eastAsia"/>
          <w:b/>
          <w:bCs/>
          <w:i/>
          <w:iCs/>
          <w:sz w:val="20"/>
          <w:szCs w:val="20"/>
          <w:lang w:val="en-US" w:eastAsia="zh-CN"/>
        </w:rPr>
        <w:t xml:space="preserve">pre-defined as </w:t>
      </w:r>
      <w:r>
        <w:rPr>
          <w:rFonts w:hint="eastAsia"/>
          <w:b/>
          <w:bCs/>
          <w:i/>
          <w:iCs/>
          <w:sz w:val="20"/>
          <w:szCs w:val="20"/>
          <w:u w:val="none"/>
          <w:lang w:val="en-US" w:eastAsia="zh-CN"/>
        </w:rPr>
        <w:t>min (</w:t>
      </w:r>
      <w:r>
        <w:rPr>
          <w:b/>
          <w:bCs/>
          <w:i/>
          <w:iCs/>
          <w:sz w:val="20"/>
          <w:szCs w:val="20"/>
        </w:rPr>
        <w:t>T</w:t>
      </w:r>
      <w:r>
        <w:rPr>
          <w:b/>
          <w:bCs/>
          <w:i/>
          <w:iCs/>
          <w:sz w:val="20"/>
          <w:szCs w:val="20"/>
          <w:vertAlign w:val="subscript"/>
        </w:rPr>
        <w:t>identify_intra_</w:t>
      </w:r>
      <w:r>
        <w:rPr>
          <w:rFonts w:hint="eastAsia"/>
          <w:b/>
          <w:bCs/>
          <w:i/>
          <w:iCs/>
          <w:sz w:val="20"/>
          <w:szCs w:val="20"/>
          <w:vertAlign w:val="subscript"/>
          <w:lang w:val="en-US" w:eastAsia="zh-CN"/>
        </w:rPr>
        <w:t>with/</w:t>
      </w:r>
      <w:r>
        <w:rPr>
          <w:b/>
          <w:bCs/>
          <w:i/>
          <w:iCs/>
          <w:sz w:val="20"/>
          <w:szCs w:val="20"/>
          <w:vertAlign w:val="subscript"/>
        </w:rPr>
        <w:t>without_index</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w:t>
      </w:r>
      <w:r>
        <w:rPr>
          <w:rFonts w:hint="eastAsia"/>
          <w:b/>
          <w:bCs/>
          <w:i/>
          <w:iCs/>
          <w:sz w:val="20"/>
          <w:szCs w:val="20"/>
          <w:vertAlign w:val="subscript"/>
          <w:lang w:val="en-US" w:eastAsia="zh-CN"/>
        </w:rPr>
        <w:t xml:space="preserve"> </w:t>
      </w:r>
      <w:r>
        <w:rPr>
          <w:rFonts w:hint="eastAsia"/>
          <w:b/>
          <w:bCs/>
          <w:i/>
          <w:iCs/>
          <w:sz w:val="20"/>
          <w:szCs w:val="20"/>
          <w:u w:val="none"/>
          <w:lang w:val="en-US" w:eastAsia="zh-CN"/>
        </w:rPr>
        <w:t>T_min + T</w:t>
      </w:r>
      <w:r>
        <w:rPr>
          <w:rFonts w:hint="eastAsia"/>
          <w:b/>
          <w:bCs/>
          <w:i/>
          <w:iCs/>
          <w:sz w:val="20"/>
          <w:szCs w:val="20"/>
          <w:u w:val="none"/>
          <w:vertAlign w:val="subscript"/>
          <w:lang w:val="en-US" w:eastAsia="zh-CN"/>
        </w:rPr>
        <w:t>processing</w:t>
      </w:r>
      <w:r>
        <w:rPr>
          <w:rFonts w:hint="eastAsia"/>
          <w:b/>
          <w:bCs/>
          <w:i/>
          <w:iCs/>
          <w:sz w:val="20"/>
          <w:szCs w:val="20"/>
          <w:u w:val="none"/>
          <w:lang w:val="en-US" w:eastAsia="zh-CN"/>
        </w:rPr>
        <w:t xml:space="preserve">, </w:t>
      </w: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T</w:t>
      </w:r>
      <w:r>
        <w:rPr>
          <w:rFonts w:hint="eastAsia"/>
          <w:b/>
          <w:bCs/>
          <w:i/>
          <w:iCs/>
          <w:sz w:val="20"/>
          <w:szCs w:val="20"/>
          <w:vertAlign w:val="subscript"/>
          <w:lang w:val="en-US" w:eastAsia="zh-CN"/>
        </w:rPr>
        <w:t>report</w:t>
      </w:r>
      <w:r>
        <w:rPr>
          <w:rFonts w:hint="eastAsia"/>
          <w:b/>
          <w:bCs/>
          <w:i/>
          <w:iCs/>
          <w:sz w:val="20"/>
          <w:szCs w:val="20"/>
          <w:lang w:val="en-US" w:eastAsia="zh-CN"/>
        </w:rPr>
        <w:t>), f</w:t>
      </w:r>
      <w:r>
        <w:rPr>
          <w:rFonts w:hint="eastAsia"/>
          <w:b/>
          <w:bCs/>
          <w:i/>
          <w:iCs/>
          <w:sz w:val="20"/>
          <w:szCs w:val="20"/>
          <w:vertAlign w:val="baseline"/>
          <w:lang w:val="en-US" w:eastAsia="zh-CN"/>
        </w:rPr>
        <w:t xml:space="preserve">or a detected known cell, the window length is </w:t>
      </w:r>
      <w:r>
        <w:rPr>
          <w:rFonts w:hint="eastAsia"/>
          <w:b/>
          <w:bCs/>
          <w:i/>
          <w:iCs/>
          <w:sz w:val="20"/>
          <w:szCs w:val="20"/>
          <w:lang w:val="en-US" w:eastAsia="zh-CN"/>
        </w:rPr>
        <w:t>pre-defined as</w:t>
      </w:r>
      <w:r>
        <w:rPr>
          <w:rFonts w:hint="eastAsia"/>
          <w:b/>
          <w:bCs/>
          <w:i/>
          <w:iCs/>
          <w:sz w:val="20"/>
          <w:szCs w:val="20"/>
          <w:u w:val="none"/>
          <w:lang w:val="en-US" w:eastAsia="zh-CN"/>
        </w:rPr>
        <w:t xml:space="preserve"> min (</w:t>
      </w:r>
      <w:r>
        <w:rPr>
          <w:b/>
          <w:bCs/>
          <w:i/>
          <w:iCs/>
          <w:sz w:val="20"/>
          <w:szCs w:val="20"/>
        </w:rPr>
        <w:t>T</w:t>
      </w:r>
      <w:r>
        <w:rPr>
          <w:b/>
          <w:bCs/>
          <w:i/>
          <w:iCs/>
          <w:sz w:val="20"/>
          <w:szCs w:val="20"/>
          <w:vertAlign w:val="subscript"/>
        </w:rPr>
        <w:t>SSB_measurement_period_intra</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w:t>
      </w:r>
      <w:r>
        <w:rPr>
          <w:rFonts w:hint="eastAsia"/>
          <w:b/>
          <w:bCs/>
          <w:i/>
          <w:iCs/>
          <w:sz w:val="20"/>
          <w:szCs w:val="20"/>
          <w:vertAlign w:val="subscript"/>
          <w:lang w:val="en-US" w:eastAsia="zh-CN"/>
        </w:rPr>
        <w:t xml:space="preserve"> </w:t>
      </w:r>
      <w:r>
        <w:rPr>
          <w:rFonts w:hint="eastAsia"/>
          <w:b/>
          <w:bCs/>
          <w:i/>
          <w:iCs/>
          <w:sz w:val="20"/>
          <w:szCs w:val="20"/>
          <w:u w:val="none"/>
          <w:lang w:val="en-US" w:eastAsia="zh-CN"/>
        </w:rPr>
        <w:t>T_min + T</w:t>
      </w:r>
      <w:r>
        <w:rPr>
          <w:rFonts w:hint="eastAsia"/>
          <w:b/>
          <w:bCs/>
          <w:i/>
          <w:iCs/>
          <w:sz w:val="20"/>
          <w:szCs w:val="20"/>
          <w:u w:val="none"/>
          <w:vertAlign w:val="subscript"/>
          <w:lang w:val="en-US" w:eastAsia="zh-CN"/>
        </w:rPr>
        <w:t>processing</w:t>
      </w:r>
      <w:r>
        <w:rPr>
          <w:rFonts w:hint="eastAsia"/>
          <w:b/>
          <w:bCs/>
          <w:i/>
          <w:iCs/>
          <w:sz w:val="20"/>
          <w:szCs w:val="20"/>
          <w:u w:val="none"/>
          <w:lang w:val="en-US" w:eastAsia="zh-CN"/>
        </w:rPr>
        <w:t xml:space="preserve">, </w:t>
      </w: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T</w:t>
      </w:r>
      <w:r>
        <w:rPr>
          <w:rFonts w:hint="eastAsia"/>
          <w:b/>
          <w:bCs/>
          <w:i/>
          <w:iCs/>
          <w:sz w:val="20"/>
          <w:szCs w:val="20"/>
          <w:vertAlign w:val="subscript"/>
          <w:lang w:val="en-US" w:eastAsia="zh-CN"/>
        </w:rPr>
        <w:t>report</w:t>
      </w:r>
      <w:r>
        <w:rPr>
          <w:rFonts w:hint="eastAsia"/>
          <w:b/>
          <w:bCs/>
          <w:i/>
          <w:iCs/>
          <w:sz w:val="20"/>
          <w:szCs w:val="20"/>
          <w:lang w:val="en-US" w:eastAsia="zh-CN"/>
        </w:rPr>
        <w:t>)</w:t>
      </w:r>
      <w:r>
        <w:rPr>
          <w:rFonts w:hint="eastAsia"/>
          <w:b/>
          <w:bCs/>
          <w:i/>
          <w:iCs/>
          <w:sz w:val="20"/>
          <w:szCs w:val="20"/>
          <w:vertAlign w:val="baseline"/>
          <w:lang w:val="en-US" w:eastAsia="zh-CN"/>
        </w:rPr>
        <w:t>, of which:</w:t>
      </w:r>
    </w:p>
    <w:p w14:paraId="7D916BFC">
      <w:pPr>
        <w:numPr>
          <w:ilvl w:val="0"/>
          <w:numId w:val="12"/>
        </w:numPr>
        <w:overflowPunct w:val="0"/>
        <w:autoSpaceDE w:val="0"/>
        <w:autoSpaceDN w:val="0"/>
        <w:adjustRightInd w:val="0"/>
        <w:spacing w:after="120"/>
        <w:ind w:left="420" w:leftChars="0" w:hanging="420" w:firstLineChars="0"/>
        <w:jc w:val="both"/>
        <w:rPr>
          <w:rFonts w:hint="default"/>
          <w:b/>
          <w:bCs/>
          <w:i/>
          <w:iCs/>
          <w:sz w:val="20"/>
          <w:szCs w:val="20"/>
          <w:u w:val="none"/>
          <w:vertAlign w:val="baseline"/>
          <w:lang w:val="en-US" w:eastAsia="zh-CN"/>
        </w:rPr>
      </w:pPr>
      <w:r>
        <w:rPr>
          <w:rFonts w:hint="eastAsia"/>
          <w:b/>
          <w:bCs/>
          <w:i/>
          <w:iCs/>
          <w:sz w:val="20"/>
          <w:szCs w:val="20"/>
          <w:vertAlign w:val="baseline"/>
          <w:lang w:val="en-US" w:eastAsia="zh-CN"/>
        </w:rPr>
        <w:t xml:space="preserve">For the requirements of </w:t>
      </w:r>
      <w:r>
        <w:rPr>
          <w:b/>
          <w:bCs/>
          <w:i/>
          <w:iCs/>
          <w:sz w:val="20"/>
          <w:szCs w:val="20"/>
        </w:rPr>
        <w:t>T</w:t>
      </w:r>
      <w:r>
        <w:rPr>
          <w:b/>
          <w:bCs/>
          <w:i/>
          <w:iCs/>
          <w:sz w:val="20"/>
          <w:szCs w:val="20"/>
          <w:vertAlign w:val="subscript"/>
        </w:rPr>
        <w:t>identify_intra_</w:t>
      </w:r>
      <w:r>
        <w:rPr>
          <w:rFonts w:hint="eastAsia"/>
          <w:b/>
          <w:bCs/>
          <w:i/>
          <w:iCs/>
          <w:sz w:val="20"/>
          <w:szCs w:val="20"/>
          <w:vertAlign w:val="subscript"/>
          <w:lang w:val="en-US" w:eastAsia="zh-CN"/>
        </w:rPr>
        <w:t>with/</w:t>
      </w:r>
      <w:r>
        <w:rPr>
          <w:b/>
          <w:bCs/>
          <w:i/>
          <w:iCs/>
          <w:sz w:val="20"/>
          <w:szCs w:val="20"/>
          <w:vertAlign w:val="subscript"/>
        </w:rPr>
        <w:t>without_index</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and </w:t>
      </w:r>
      <w:r>
        <w:rPr>
          <w:b/>
          <w:bCs/>
          <w:i/>
          <w:iCs/>
          <w:sz w:val="20"/>
          <w:szCs w:val="20"/>
        </w:rPr>
        <w:t>T</w:t>
      </w:r>
      <w:r>
        <w:rPr>
          <w:b/>
          <w:bCs/>
          <w:i/>
          <w:iCs/>
          <w:sz w:val="20"/>
          <w:szCs w:val="20"/>
          <w:vertAlign w:val="subscript"/>
        </w:rPr>
        <w:t>SSB_measurement_period_intra</w:t>
      </w:r>
      <w:r>
        <w:rPr>
          <w:rFonts w:hint="eastAsia"/>
          <w:b/>
          <w:bCs/>
          <w:i/>
          <w:iCs/>
          <w:sz w:val="20"/>
          <w:szCs w:val="20"/>
          <w:vertAlign w:val="baseline"/>
          <w:lang w:val="en-US" w:eastAsia="zh-CN"/>
        </w:rPr>
        <w:t xml:space="preserve">, </w:t>
      </w:r>
      <w:r>
        <w:rPr>
          <w:rFonts w:cs="Arial"/>
          <w:b/>
          <w:bCs/>
          <w:i/>
          <w:iCs/>
          <w:sz w:val="20"/>
          <w:szCs w:val="20"/>
          <w:vertAlign w:val="baseline"/>
        </w:rPr>
        <w:t>measCycleSCell</w:t>
      </w:r>
      <w:r>
        <w:rPr>
          <w:rFonts w:hint="eastAsia" w:cs="Arial"/>
          <w:b/>
          <w:bCs/>
          <w:i/>
          <w:iCs/>
          <w:sz w:val="20"/>
          <w:szCs w:val="20"/>
          <w:vertAlign w:val="baseline"/>
          <w:lang w:val="en-US" w:eastAsia="zh-CN"/>
        </w:rPr>
        <w:t xml:space="preserve"> </w:t>
      </w:r>
      <w:r>
        <w:rPr>
          <w:rFonts w:hint="eastAsia"/>
          <w:b/>
          <w:bCs/>
          <w:i/>
          <w:iCs/>
          <w:sz w:val="20"/>
          <w:szCs w:val="20"/>
          <w:vertAlign w:val="baseline"/>
          <w:lang w:val="en-US" w:eastAsia="zh-CN"/>
        </w:rPr>
        <w:t xml:space="preserve">is replaced by </w:t>
      </w:r>
      <w:r>
        <w:rPr>
          <w:rFonts w:hint="eastAsia"/>
          <w:b/>
          <w:bCs/>
          <w:i/>
          <w:iCs/>
          <w:sz w:val="20"/>
          <w:szCs w:val="20"/>
          <w:u w:val="none"/>
          <w:vertAlign w:val="baseline"/>
          <w:lang w:val="en-US" w:eastAsia="zh-CN"/>
        </w:rPr>
        <w:t>OD-SSB periodicity,</w:t>
      </w:r>
    </w:p>
    <w:p w14:paraId="5394C621">
      <w:pPr>
        <w:numPr>
          <w:ilvl w:val="0"/>
          <w:numId w:val="12"/>
        </w:numPr>
        <w:overflowPunct w:val="0"/>
        <w:autoSpaceDE w:val="0"/>
        <w:autoSpaceDN w:val="0"/>
        <w:adjustRightInd w:val="0"/>
        <w:spacing w:after="120"/>
        <w:ind w:left="420" w:leftChars="0" w:hanging="420" w:firstLineChars="0"/>
        <w:jc w:val="both"/>
        <w:rPr>
          <w:rFonts w:hint="eastAsia"/>
          <w:b/>
          <w:bCs/>
          <w:i/>
          <w:iCs/>
          <w:sz w:val="20"/>
          <w:szCs w:val="20"/>
          <w:vertAlign w:val="baseline"/>
          <w:lang w:val="en-US" w:eastAsia="zh-CN"/>
        </w:rPr>
      </w:pP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xml:space="preserve"> is the time duration between OD-SSB activation indication and OD-SSB deactivation indication, </w:t>
      </w:r>
    </w:p>
    <w:p w14:paraId="37CA4FBD">
      <w:pPr>
        <w:numPr>
          <w:ilvl w:val="0"/>
          <w:numId w:val="12"/>
        </w:numPr>
        <w:overflowPunct w:val="0"/>
        <w:autoSpaceDE w:val="0"/>
        <w:autoSpaceDN w:val="0"/>
        <w:adjustRightInd w:val="0"/>
        <w:spacing w:after="120"/>
        <w:ind w:left="420" w:leftChars="0" w:hanging="420" w:firstLineChars="0"/>
        <w:jc w:val="both"/>
        <w:rPr>
          <w:rFonts w:hint="eastAsia"/>
          <w:b/>
          <w:bCs/>
          <w:i/>
          <w:iCs/>
          <w:lang w:val="en-US" w:eastAsia="zh-CN"/>
        </w:rPr>
      </w:pPr>
      <w:r>
        <w:rPr>
          <w:rFonts w:hint="eastAsia"/>
          <w:b/>
          <w:bCs/>
          <w:i/>
          <w:iCs/>
          <w:sz w:val="20"/>
          <w:szCs w:val="20"/>
          <w:vertAlign w:val="baseline"/>
          <w:lang w:val="en-US" w:eastAsia="zh-CN"/>
        </w:rPr>
        <w:t>T</w:t>
      </w:r>
      <w:r>
        <w:rPr>
          <w:rFonts w:hint="eastAsia"/>
          <w:b/>
          <w:bCs/>
          <w:i/>
          <w:iCs/>
          <w:sz w:val="20"/>
          <w:szCs w:val="20"/>
          <w:vertAlign w:val="subscript"/>
          <w:lang w:val="en-US" w:eastAsia="zh-CN"/>
        </w:rPr>
        <w:t>report</w:t>
      </w:r>
      <w:r>
        <w:rPr>
          <w:rFonts w:hint="eastAsia"/>
          <w:b/>
          <w:bCs/>
          <w:i/>
          <w:iCs/>
          <w:sz w:val="20"/>
          <w:szCs w:val="20"/>
          <w:vertAlign w:val="baseline"/>
          <w:lang w:val="en-US" w:eastAsia="zh-CN"/>
        </w:rPr>
        <w:t xml:space="preserve"> is the time duration between OD-SSB activation indication and valid measurement report.</w:t>
      </w:r>
    </w:p>
    <w:p w14:paraId="46C69931">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15: With the design of time window, UE shall be allowed to restart the ongoing evaluation using the second SSB type when the measured SSB type changes.</w:t>
      </w:r>
    </w:p>
    <w:p w14:paraId="3C84EBCF">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16: RAN4 still first focus on the scenario 1, and wait RAN1</w:t>
      </w:r>
      <w:r>
        <w:rPr>
          <w:rFonts w:hint="default"/>
          <w:b/>
          <w:bCs/>
          <w:i/>
          <w:iCs/>
          <w:sz w:val="20"/>
          <w:szCs w:val="20"/>
          <w:lang w:val="en-US" w:eastAsia="zh-CN"/>
        </w:rPr>
        <w:t>’</w:t>
      </w:r>
      <w:r>
        <w:rPr>
          <w:rFonts w:hint="eastAsia"/>
          <w:b/>
          <w:bCs/>
          <w:i/>
          <w:iCs/>
          <w:sz w:val="20"/>
          <w:szCs w:val="20"/>
          <w:lang w:val="en-US" w:eastAsia="zh-CN"/>
        </w:rPr>
        <w:t>s LS response of scenario 2 and 3.</w:t>
      </w:r>
    </w:p>
    <w:p w14:paraId="146F7D25">
      <w:pPr>
        <w:overflowPunct w:val="0"/>
        <w:autoSpaceDE w:val="0"/>
        <w:autoSpaceDN w:val="0"/>
        <w:adjustRightInd w:val="0"/>
        <w:spacing w:after="120"/>
        <w:jc w:val="both"/>
        <w:rPr>
          <w:rFonts w:hint="default"/>
          <w:sz w:val="20"/>
          <w:szCs w:val="20"/>
          <w:vertAlign w:val="baseline"/>
          <w:lang w:val="en-US" w:eastAsia="zh-CN"/>
        </w:rPr>
      </w:pPr>
      <w:r>
        <w:rPr>
          <w:rFonts w:hint="eastAsia"/>
          <w:b/>
          <w:bCs/>
          <w:i/>
          <w:iCs/>
          <w:sz w:val="20"/>
          <w:szCs w:val="20"/>
          <w:lang w:val="en-US" w:eastAsia="zh-CN"/>
        </w:rPr>
        <w:t>Proposal 17: If scenario 2 and 3 are valid scenarios, the unified design of UE behavior among three scenarios is preferred.</w:t>
      </w:r>
    </w:p>
    <w:p w14:paraId="7D5DAA32">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18: The SSB measured for known cell condition and the SSB used in SCell activation procedure can be same or different:</w:t>
      </w:r>
    </w:p>
    <w:p w14:paraId="59AE8C7D">
      <w:pPr>
        <w:numPr>
          <w:ilvl w:val="0"/>
          <w:numId w:val="13"/>
        </w:numPr>
        <w:overflowPunct w:val="0"/>
        <w:autoSpaceDE w:val="0"/>
        <w:autoSpaceDN w:val="0"/>
        <w:adjustRightInd w:val="0"/>
        <w:spacing w:after="120"/>
        <w:ind w:left="420" w:leftChars="0" w:hanging="420" w:firstLineChars="0"/>
        <w:jc w:val="both"/>
        <w:rPr>
          <w:rFonts w:hint="eastAsia" w:eastAsia="宋体"/>
          <w:b/>
          <w:i/>
          <w:iCs/>
          <w:sz w:val="20"/>
          <w:szCs w:val="20"/>
          <w:u w:val="single"/>
          <w:lang w:val="en-US" w:eastAsia="zh-CN"/>
        </w:rPr>
      </w:pPr>
      <w:r>
        <w:rPr>
          <w:rFonts w:hint="eastAsia"/>
          <w:b/>
          <w:bCs/>
          <w:i/>
          <w:iCs/>
          <w:sz w:val="20"/>
          <w:szCs w:val="20"/>
          <w:lang w:val="en-US" w:eastAsia="zh-CN"/>
        </w:rPr>
        <w:t>If the SSB measured for known cell condition and the SSB used in SCell activation procedure are same, the current known SCell activation delay methodology can be reused.</w:t>
      </w:r>
    </w:p>
    <w:p w14:paraId="1D323FF6">
      <w:pPr>
        <w:numPr>
          <w:ilvl w:val="0"/>
          <w:numId w:val="13"/>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the SSB measured for known cell condition and the SSB used in SCell activation procedure are different, the current known SCell activation delay methodology can be reused for the case of OD-SSB and AO-SSB are transmitted on the same carrier frequency and with same transmission power. Otherwise, the AGC adjustment time should be included in the known SCell activation delay requirement.</w:t>
      </w:r>
    </w:p>
    <w:p w14:paraId="1A933D6A">
      <w:pPr>
        <w:overflowPunct w:val="0"/>
        <w:autoSpaceDE w:val="0"/>
        <w:autoSpaceDN w:val="0"/>
        <w:adjustRightInd w:val="0"/>
        <w:spacing w:after="120"/>
        <w:jc w:val="both"/>
        <w:rPr>
          <w:rFonts w:eastAsia="宋体"/>
          <w:b/>
          <w:i/>
          <w:iCs/>
          <w:sz w:val="20"/>
          <w:szCs w:val="20"/>
          <w:u w:val="single"/>
          <w:lang w:val="en-GB" w:eastAsia="ko-KR"/>
        </w:rPr>
      </w:pPr>
      <w:r>
        <w:rPr>
          <w:rFonts w:hint="eastAsia"/>
          <w:b/>
          <w:bCs/>
          <w:i/>
          <w:iCs/>
          <w:sz w:val="20"/>
          <w:szCs w:val="20"/>
          <w:lang w:val="en-US" w:eastAsia="zh-CN"/>
        </w:rPr>
        <w:t>Proposal 19: Reuse the legacy known/unknown cell condition.</w:t>
      </w:r>
    </w:p>
    <w:p w14:paraId="318874DB">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20: The OD-SSB indication MAC CE processing time can be absorbed in the waiting time for the first available SSB.</w:t>
      </w:r>
    </w:p>
    <w:p w14:paraId="13D97DE0">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21:  Specify the OD-SSB based direct SCell activation delay at SCell addition requirement.</w:t>
      </w:r>
    </w:p>
    <w:p w14:paraId="1B85FDD2">
      <w:pPr>
        <w:overflowPunct w:val="0"/>
        <w:autoSpaceDE w:val="0"/>
        <w:autoSpaceDN w:val="0"/>
        <w:adjustRightInd w:val="0"/>
        <w:spacing w:after="120"/>
        <w:jc w:val="both"/>
        <w:rPr>
          <w:rFonts w:hint="eastAsia" w:eastAsia="宋体"/>
          <w:b/>
          <w:i/>
          <w:iCs/>
          <w:sz w:val="20"/>
          <w:szCs w:val="20"/>
          <w:u w:val="single"/>
          <w:lang w:val="en-US" w:eastAsia="zh-CN"/>
        </w:rPr>
      </w:pPr>
      <w:r>
        <w:rPr>
          <w:rFonts w:hint="eastAsia"/>
          <w:b/>
          <w:bCs/>
          <w:i/>
          <w:iCs/>
          <w:sz w:val="20"/>
          <w:szCs w:val="20"/>
          <w:lang w:val="en-US" w:eastAsia="zh-CN"/>
        </w:rPr>
        <w:t>Proposal 22: For OD-SSB based direct SCell activation at SCell addition, the SSB measured for known cell condition (AO-SSB) and the SSB used in SCell activation procedure (OD-SSB) can be different:</w:t>
      </w:r>
    </w:p>
    <w:p w14:paraId="7005AD0A">
      <w:pPr>
        <w:numPr>
          <w:ilvl w:val="0"/>
          <w:numId w:val="13"/>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OD-SSB and AO-SSB are transmitted on the same carrier frequency and with same transmission power, the current known SCell activation delay methodology can be reused. Otherwise, the AGC adjustment time should be included in the known SCell activation delay requirement.</w:t>
      </w:r>
    </w:p>
    <w:p w14:paraId="62990B28">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23: For OD-SSB based direct SCell activation at SCell addition, the requirement should be defined based on OD-SSB periodicity.</w:t>
      </w:r>
    </w:p>
    <w:p w14:paraId="36D56D49">
      <w:pPr>
        <w:overflowPunct w:val="0"/>
        <w:autoSpaceDE w:val="0"/>
        <w:autoSpaceDN w:val="0"/>
        <w:adjustRightInd w:val="0"/>
        <w:spacing w:after="120"/>
        <w:jc w:val="both"/>
        <w:rPr>
          <w:rFonts w:hint="eastAsia"/>
          <w:b/>
          <w:bCs/>
          <w:i/>
          <w:iCs/>
          <w:sz w:val="20"/>
          <w:szCs w:val="20"/>
          <w:lang w:val="en-US" w:eastAsia="zh-CN"/>
        </w:rPr>
      </w:pPr>
    </w:p>
    <w:p w14:paraId="22BCF079">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C12EC0D">
      <w:pPr>
        <w:numPr>
          <w:ilvl w:val="0"/>
          <w:numId w:val="16"/>
        </w:numPr>
        <w:rPr>
          <w:rFonts w:hint="eastAsia"/>
          <w:sz w:val="20"/>
          <w:szCs w:val="20"/>
          <w:lang w:val="en-GB" w:eastAsia="zh-CN"/>
        </w:rPr>
      </w:pPr>
      <w:r>
        <w:rPr>
          <w:rFonts w:hint="eastAsia"/>
          <w:sz w:val="20"/>
          <w:szCs w:val="20"/>
          <w:lang w:val="en-US" w:eastAsia="zh-CN"/>
        </w:rPr>
        <w:t>R4-2420098, WF on RRM requirements for Netw_Energy_NR_enh_Part1, Ericsson</w:t>
      </w:r>
    </w:p>
    <w:p w14:paraId="5EC9ED9A">
      <w:pPr>
        <w:numPr>
          <w:ilvl w:val="0"/>
          <w:numId w:val="16"/>
        </w:numPr>
        <w:rPr>
          <w:rFonts w:hint="eastAsia"/>
          <w:sz w:val="20"/>
          <w:szCs w:val="20"/>
          <w:lang w:val="en-GB" w:eastAsia="zh-CN"/>
        </w:rPr>
      </w:pPr>
      <w:r>
        <w:rPr>
          <w:rFonts w:hint="eastAsia" w:eastAsia="宋体"/>
          <w:sz w:val="20"/>
          <w:szCs w:val="20"/>
          <w:lang w:val="en-US" w:eastAsia="zh-CN"/>
        </w:rPr>
        <w:t>R4-2418282, Topic summary for [113][224] Netw_Energy_NR_enh_Part1, Moderator (Ericsson)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B6C15C31"/>
    <w:multiLevelType w:val="multilevel"/>
    <w:tmpl w:val="B6C15C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CACC664D"/>
    <w:multiLevelType w:val="multilevel"/>
    <w:tmpl w:val="CACC66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CD0EE55"/>
    <w:multiLevelType w:val="singleLevel"/>
    <w:tmpl w:val="0CD0EE55"/>
    <w:lvl w:ilvl="0" w:tentative="0">
      <w:start w:val="1"/>
      <w:numFmt w:val="bullet"/>
      <w:lvlText w:val=""/>
      <w:lvlJc w:val="left"/>
      <w:pPr>
        <w:ind w:left="420" w:hanging="420"/>
      </w:pPr>
      <w:rPr>
        <w:rFonts w:hint="default" w:ascii="Wingdings" w:hAnsi="Wingdings"/>
      </w:rPr>
    </w:lvl>
  </w:abstractNum>
  <w:abstractNum w:abstractNumId="4">
    <w:nsid w:val="1239F55A"/>
    <w:multiLevelType w:val="singleLevel"/>
    <w:tmpl w:val="1239F55A"/>
    <w:lvl w:ilvl="0" w:tentative="0">
      <w:start w:val="1"/>
      <w:numFmt w:val="bullet"/>
      <w:lvlText w:val=""/>
      <w:lvlJc w:val="left"/>
      <w:pPr>
        <w:ind w:left="420" w:hanging="420"/>
      </w:pPr>
      <w:rPr>
        <w:rFonts w:hint="default" w:ascii="Wingdings" w:hAnsi="Wingdings"/>
      </w:rPr>
    </w:lvl>
  </w:abstractNum>
  <w:abstractNum w:abstractNumId="5">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4F236CF"/>
    <w:multiLevelType w:val="singleLevel"/>
    <w:tmpl w:val="34F236CF"/>
    <w:lvl w:ilvl="0" w:tentative="0">
      <w:start w:val="1"/>
      <w:numFmt w:val="bullet"/>
      <w:lvlText w:val=""/>
      <w:lvlJc w:val="left"/>
      <w:pPr>
        <w:ind w:left="420" w:hanging="420"/>
      </w:pPr>
      <w:rPr>
        <w:rFonts w:hint="default" w:ascii="Wingdings" w:hAnsi="Wingdings"/>
      </w:rPr>
    </w:lvl>
  </w:abstractNum>
  <w:abstractNum w:abstractNumId="8">
    <w:nsid w:val="3E2A0849"/>
    <w:multiLevelType w:val="multilevel"/>
    <w:tmpl w:val="3E2A08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5368156B"/>
    <w:multiLevelType w:val="multilevel"/>
    <w:tmpl w:val="5368156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3">
    <w:nsid w:val="6E20F3E2"/>
    <w:multiLevelType w:val="singleLevel"/>
    <w:tmpl w:val="6E20F3E2"/>
    <w:lvl w:ilvl="0" w:tentative="0">
      <w:start w:val="1"/>
      <w:numFmt w:val="bullet"/>
      <w:lvlText w:val=""/>
      <w:lvlJc w:val="left"/>
      <w:pPr>
        <w:ind w:left="420" w:hanging="420"/>
      </w:pPr>
      <w:rPr>
        <w:rFonts w:hint="default" w:ascii="Wingdings" w:hAnsi="Wingdings"/>
      </w:rPr>
    </w:lvl>
  </w:abstractNum>
  <w:abstractNum w:abstractNumId="1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A4D2C60"/>
    <w:multiLevelType w:val="multilevel"/>
    <w:tmpl w:val="7A4D2C60"/>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14"/>
  </w:num>
  <w:num w:numId="2">
    <w:abstractNumId w:val="12"/>
  </w:num>
  <w:num w:numId="3">
    <w:abstractNumId w:val="6"/>
  </w:num>
  <w:num w:numId="4">
    <w:abstractNumId w:val="11"/>
  </w:num>
  <w:num w:numId="5">
    <w:abstractNumId w:val="2"/>
  </w:num>
  <w:num w:numId="6">
    <w:abstractNumId w:val="4"/>
  </w:num>
  <w:num w:numId="7">
    <w:abstractNumId w:val="9"/>
  </w:num>
  <w:num w:numId="8">
    <w:abstractNumId w:val="5"/>
  </w:num>
  <w:num w:numId="9">
    <w:abstractNumId w:val="3"/>
  </w:num>
  <w:num w:numId="10">
    <w:abstractNumId w:val="7"/>
  </w:num>
  <w:num w:numId="11">
    <w:abstractNumId w:val="10"/>
  </w:num>
  <w:num w:numId="12">
    <w:abstractNumId w:val="1"/>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1FD3239"/>
    <w:rsid w:val="026C01AD"/>
    <w:rsid w:val="033D4193"/>
    <w:rsid w:val="03A2578D"/>
    <w:rsid w:val="03F16F56"/>
    <w:rsid w:val="0434763B"/>
    <w:rsid w:val="04605FB2"/>
    <w:rsid w:val="056C0B5C"/>
    <w:rsid w:val="059B2FBB"/>
    <w:rsid w:val="05AF7E38"/>
    <w:rsid w:val="05B66B2B"/>
    <w:rsid w:val="05C31792"/>
    <w:rsid w:val="05E25E39"/>
    <w:rsid w:val="05E73C3B"/>
    <w:rsid w:val="05E9310D"/>
    <w:rsid w:val="06380D63"/>
    <w:rsid w:val="06C938D1"/>
    <w:rsid w:val="06D13BC6"/>
    <w:rsid w:val="0775691E"/>
    <w:rsid w:val="07E010CA"/>
    <w:rsid w:val="07FB2979"/>
    <w:rsid w:val="082E508D"/>
    <w:rsid w:val="08966482"/>
    <w:rsid w:val="08C81C0F"/>
    <w:rsid w:val="09063CAD"/>
    <w:rsid w:val="091F2183"/>
    <w:rsid w:val="0A726FAB"/>
    <w:rsid w:val="0AC91636"/>
    <w:rsid w:val="0AD74098"/>
    <w:rsid w:val="0B0624B4"/>
    <w:rsid w:val="0B3F7A8C"/>
    <w:rsid w:val="0B901DF3"/>
    <w:rsid w:val="0BB17874"/>
    <w:rsid w:val="0F620A4D"/>
    <w:rsid w:val="10252A5E"/>
    <w:rsid w:val="103633B9"/>
    <w:rsid w:val="104A1A4F"/>
    <w:rsid w:val="105C4837"/>
    <w:rsid w:val="11BE0F59"/>
    <w:rsid w:val="125263AC"/>
    <w:rsid w:val="12F708E7"/>
    <w:rsid w:val="12FB52D6"/>
    <w:rsid w:val="13204EEA"/>
    <w:rsid w:val="13B658D4"/>
    <w:rsid w:val="13C54761"/>
    <w:rsid w:val="144F009D"/>
    <w:rsid w:val="14594F29"/>
    <w:rsid w:val="14E02C25"/>
    <w:rsid w:val="15980B09"/>
    <w:rsid w:val="15D04344"/>
    <w:rsid w:val="15F8258F"/>
    <w:rsid w:val="16376C65"/>
    <w:rsid w:val="164F7B75"/>
    <w:rsid w:val="16C26C70"/>
    <w:rsid w:val="170D2C4E"/>
    <w:rsid w:val="175519EF"/>
    <w:rsid w:val="177640DE"/>
    <w:rsid w:val="187E0711"/>
    <w:rsid w:val="18831A63"/>
    <w:rsid w:val="194C056B"/>
    <w:rsid w:val="198E3F9B"/>
    <w:rsid w:val="19977565"/>
    <w:rsid w:val="19C6317D"/>
    <w:rsid w:val="1A1352D0"/>
    <w:rsid w:val="1A367ECB"/>
    <w:rsid w:val="1A5E6A80"/>
    <w:rsid w:val="1AA908A3"/>
    <w:rsid w:val="1B81057D"/>
    <w:rsid w:val="1C2A4303"/>
    <w:rsid w:val="1C4140A3"/>
    <w:rsid w:val="1C7E3BD3"/>
    <w:rsid w:val="1CBA70AF"/>
    <w:rsid w:val="1D2B280C"/>
    <w:rsid w:val="1D5B4C92"/>
    <w:rsid w:val="1D5F76BA"/>
    <w:rsid w:val="1DE54287"/>
    <w:rsid w:val="1DF035A9"/>
    <w:rsid w:val="1EB2708E"/>
    <w:rsid w:val="1F1A16CE"/>
    <w:rsid w:val="1F595E8F"/>
    <w:rsid w:val="1F6714C5"/>
    <w:rsid w:val="205A53FE"/>
    <w:rsid w:val="2120326D"/>
    <w:rsid w:val="21F31B70"/>
    <w:rsid w:val="2212587A"/>
    <w:rsid w:val="22394DC0"/>
    <w:rsid w:val="2261677D"/>
    <w:rsid w:val="22975B06"/>
    <w:rsid w:val="2306124D"/>
    <w:rsid w:val="230E3689"/>
    <w:rsid w:val="238D325A"/>
    <w:rsid w:val="238F7F15"/>
    <w:rsid w:val="23CF50B5"/>
    <w:rsid w:val="248F342A"/>
    <w:rsid w:val="2539010A"/>
    <w:rsid w:val="255C0D3D"/>
    <w:rsid w:val="257F1038"/>
    <w:rsid w:val="25AE3BCC"/>
    <w:rsid w:val="25C32E03"/>
    <w:rsid w:val="25EB7656"/>
    <w:rsid w:val="26455B2C"/>
    <w:rsid w:val="264E2E68"/>
    <w:rsid w:val="26C167B6"/>
    <w:rsid w:val="270D633C"/>
    <w:rsid w:val="27496E3C"/>
    <w:rsid w:val="2884631A"/>
    <w:rsid w:val="28A67D37"/>
    <w:rsid w:val="28CB714E"/>
    <w:rsid w:val="296F73E8"/>
    <w:rsid w:val="29AF71E8"/>
    <w:rsid w:val="29D72AB8"/>
    <w:rsid w:val="29DD14E4"/>
    <w:rsid w:val="29E7224E"/>
    <w:rsid w:val="2A2B6CE0"/>
    <w:rsid w:val="2A807AE4"/>
    <w:rsid w:val="2A86553C"/>
    <w:rsid w:val="2BA00839"/>
    <w:rsid w:val="2C5C2FEC"/>
    <w:rsid w:val="2C5C418D"/>
    <w:rsid w:val="2CDB04FB"/>
    <w:rsid w:val="2D202CAF"/>
    <w:rsid w:val="2D8E7097"/>
    <w:rsid w:val="2D921625"/>
    <w:rsid w:val="2DC659D1"/>
    <w:rsid w:val="2DD75F9C"/>
    <w:rsid w:val="2E464966"/>
    <w:rsid w:val="2E535EC2"/>
    <w:rsid w:val="2E683C59"/>
    <w:rsid w:val="2E75108A"/>
    <w:rsid w:val="2E871184"/>
    <w:rsid w:val="2F5838B9"/>
    <w:rsid w:val="2FF5073B"/>
    <w:rsid w:val="3007171F"/>
    <w:rsid w:val="309701BA"/>
    <w:rsid w:val="312749F9"/>
    <w:rsid w:val="328479C9"/>
    <w:rsid w:val="328A418D"/>
    <w:rsid w:val="330F7115"/>
    <w:rsid w:val="3346489F"/>
    <w:rsid w:val="346B09B7"/>
    <w:rsid w:val="34785525"/>
    <w:rsid w:val="36164F55"/>
    <w:rsid w:val="365E056F"/>
    <w:rsid w:val="3676329D"/>
    <w:rsid w:val="36A67874"/>
    <w:rsid w:val="372F4478"/>
    <w:rsid w:val="38133AD1"/>
    <w:rsid w:val="38413D7F"/>
    <w:rsid w:val="38771140"/>
    <w:rsid w:val="3895132C"/>
    <w:rsid w:val="38C53396"/>
    <w:rsid w:val="38E4448D"/>
    <w:rsid w:val="39E43EC7"/>
    <w:rsid w:val="3A10328B"/>
    <w:rsid w:val="3A1F0736"/>
    <w:rsid w:val="3A622FD7"/>
    <w:rsid w:val="3ACB16BC"/>
    <w:rsid w:val="3C045223"/>
    <w:rsid w:val="3C0B377F"/>
    <w:rsid w:val="3C66551A"/>
    <w:rsid w:val="3CE57EB2"/>
    <w:rsid w:val="3CE6268C"/>
    <w:rsid w:val="3D3F1B31"/>
    <w:rsid w:val="3D757E60"/>
    <w:rsid w:val="3D780066"/>
    <w:rsid w:val="3DCE20FC"/>
    <w:rsid w:val="3E6A7347"/>
    <w:rsid w:val="3E78350E"/>
    <w:rsid w:val="3EDE44D4"/>
    <w:rsid w:val="3FCE5A5F"/>
    <w:rsid w:val="40061999"/>
    <w:rsid w:val="406D6A02"/>
    <w:rsid w:val="41766342"/>
    <w:rsid w:val="4195149B"/>
    <w:rsid w:val="419A3079"/>
    <w:rsid w:val="41B96EC5"/>
    <w:rsid w:val="41F40926"/>
    <w:rsid w:val="420333A8"/>
    <w:rsid w:val="42272596"/>
    <w:rsid w:val="430A0C58"/>
    <w:rsid w:val="43123FDF"/>
    <w:rsid w:val="4434225B"/>
    <w:rsid w:val="443D3D86"/>
    <w:rsid w:val="446B2DE2"/>
    <w:rsid w:val="45263B26"/>
    <w:rsid w:val="45886427"/>
    <w:rsid w:val="45A749EE"/>
    <w:rsid w:val="45F70928"/>
    <w:rsid w:val="463830C3"/>
    <w:rsid w:val="469C1468"/>
    <w:rsid w:val="46A8131D"/>
    <w:rsid w:val="46DB4C8A"/>
    <w:rsid w:val="47117ED3"/>
    <w:rsid w:val="47B63C6D"/>
    <w:rsid w:val="49514C47"/>
    <w:rsid w:val="4A6045A0"/>
    <w:rsid w:val="4A7D13F1"/>
    <w:rsid w:val="4AA27C3D"/>
    <w:rsid w:val="4B1E335D"/>
    <w:rsid w:val="4B920C94"/>
    <w:rsid w:val="4BD06085"/>
    <w:rsid w:val="4C5002EC"/>
    <w:rsid w:val="4CC9678E"/>
    <w:rsid w:val="4CF3615A"/>
    <w:rsid w:val="4CF55FFC"/>
    <w:rsid w:val="4D1F0167"/>
    <w:rsid w:val="4DCA3EC3"/>
    <w:rsid w:val="4E2931CA"/>
    <w:rsid w:val="4E3A6736"/>
    <w:rsid w:val="4E4D5343"/>
    <w:rsid w:val="4E6C0BC5"/>
    <w:rsid w:val="4EBC2103"/>
    <w:rsid w:val="4EFF1E24"/>
    <w:rsid w:val="4F347455"/>
    <w:rsid w:val="4F8A27BF"/>
    <w:rsid w:val="4FAF0931"/>
    <w:rsid w:val="500862DC"/>
    <w:rsid w:val="503D233C"/>
    <w:rsid w:val="50406436"/>
    <w:rsid w:val="504A47C7"/>
    <w:rsid w:val="508E6F34"/>
    <w:rsid w:val="51193AF8"/>
    <w:rsid w:val="51A9219C"/>
    <w:rsid w:val="52A0321A"/>
    <w:rsid w:val="52F014E6"/>
    <w:rsid w:val="53205BAB"/>
    <w:rsid w:val="53AC779A"/>
    <w:rsid w:val="53B2169C"/>
    <w:rsid w:val="541819CC"/>
    <w:rsid w:val="541B64BA"/>
    <w:rsid w:val="54343997"/>
    <w:rsid w:val="548B3E7D"/>
    <w:rsid w:val="54A32364"/>
    <w:rsid w:val="54CF07B4"/>
    <w:rsid w:val="550F4C67"/>
    <w:rsid w:val="55633225"/>
    <w:rsid w:val="55855327"/>
    <w:rsid w:val="55A209EE"/>
    <w:rsid w:val="560918AE"/>
    <w:rsid w:val="56134310"/>
    <w:rsid w:val="5670596C"/>
    <w:rsid w:val="567E1C30"/>
    <w:rsid w:val="56864D16"/>
    <w:rsid w:val="57107129"/>
    <w:rsid w:val="575F74D4"/>
    <w:rsid w:val="57642B94"/>
    <w:rsid w:val="57761081"/>
    <w:rsid w:val="5796443F"/>
    <w:rsid w:val="57C552B8"/>
    <w:rsid w:val="58AA2F55"/>
    <w:rsid w:val="59316355"/>
    <w:rsid w:val="5A0D7524"/>
    <w:rsid w:val="5A624644"/>
    <w:rsid w:val="5A6F7ADF"/>
    <w:rsid w:val="5B0372E4"/>
    <w:rsid w:val="5B1248DB"/>
    <w:rsid w:val="5B475FB3"/>
    <w:rsid w:val="5C1D09D3"/>
    <w:rsid w:val="5C3F0114"/>
    <w:rsid w:val="5D111C3D"/>
    <w:rsid w:val="5D52426E"/>
    <w:rsid w:val="5E19471E"/>
    <w:rsid w:val="5E616234"/>
    <w:rsid w:val="5E6B3912"/>
    <w:rsid w:val="5EC475D6"/>
    <w:rsid w:val="5EFC6FEB"/>
    <w:rsid w:val="5F5D21FE"/>
    <w:rsid w:val="5FAE6F2D"/>
    <w:rsid w:val="5FB574AB"/>
    <w:rsid w:val="5FC86F8E"/>
    <w:rsid w:val="5FD22CE7"/>
    <w:rsid w:val="60046178"/>
    <w:rsid w:val="60455742"/>
    <w:rsid w:val="60761EEA"/>
    <w:rsid w:val="60F65564"/>
    <w:rsid w:val="61253125"/>
    <w:rsid w:val="617B7CAA"/>
    <w:rsid w:val="61A76F12"/>
    <w:rsid w:val="61F5344E"/>
    <w:rsid w:val="62530116"/>
    <w:rsid w:val="628A493D"/>
    <w:rsid w:val="62DF6110"/>
    <w:rsid w:val="63792484"/>
    <w:rsid w:val="63BA7386"/>
    <w:rsid w:val="658F59CA"/>
    <w:rsid w:val="667C7355"/>
    <w:rsid w:val="67F33176"/>
    <w:rsid w:val="67F9721F"/>
    <w:rsid w:val="688D6724"/>
    <w:rsid w:val="6A13360C"/>
    <w:rsid w:val="6A1B0A0D"/>
    <w:rsid w:val="6A4D75E7"/>
    <w:rsid w:val="6B297D4F"/>
    <w:rsid w:val="6B8B57B2"/>
    <w:rsid w:val="6BDC7C84"/>
    <w:rsid w:val="6C3C1BF0"/>
    <w:rsid w:val="6C9A7CBE"/>
    <w:rsid w:val="6CEC68F6"/>
    <w:rsid w:val="6D376B5F"/>
    <w:rsid w:val="6DEB4013"/>
    <w:rsid w:val="6E156513"/>
    <w:rsid w:val="6E534F24"/>
    <w:rsid w:val="6EA34CC1"/>
    <w:rsid w:val="700379F2"/>
    <w:rsid w:val="700904BE"/>
    <w:rsid w:val="70534BFD"/>
    <w:rsid w:val="714F65D4"/>
    <w:rsid w:val="71A231AE"/>
    <w:rsid w:val="71D432D4"/>
    <w:rsid w:val="71EA4F92"/>
    <w:rsid w:val="727805A8"/>
    <w:rsid w:val="727D7F3E"/>
    <w:rsid w:val="72F71F3E"/>
    <w:rsid w:val="738E1AE0"/>
    <w:rsid w:val="748C49C6"/>
    <w:rsid w:val="74F9640C"/>
    <w:rsid w:val="75307AD5"/>
    <w:rsid w:val="75820703"/>
    <w:rsid w:val="758552FA"/>
    <w:rsid w:val="758C6A37"/>
    <w:rsid w:val="75FA3264"/>
    <w:rsid w:val="7656513E"/>
    <w:rsid w:val="767543BB"/>
    <w:rsid w:val="76A87E18"/>
    <w:rsid w:val="76B71C18"/>
    <w:rsid w:val="773853D9"/>
    <w:rsid w:val="77A921E9"/>
    <w:rsid w:val="77F5053C"/>
    <w:rsid w:val="78693363"/>
    <w:rsid w:val="78762E01"/>
    <w:rsid w:val="7883331E"/>
    <w:rsid w:val="78A20C1B"/>
    <w:rsid w:val="78B33A12"/>
    <w:rsid w:val="78D7305C"/>
    <w:rsid w:val="790A3B1B"/>
    <w:rsid w:val="79951646"/>
    <w:rsid w:val="79AD4764"/>
    <w:rsid w:val="7A7535BE"/>
    <w:rsid w:val="7AD71133"/>
    <w:rsid w:val="7B2569DF"/>
    <w:rsid w:val="7B4C0432"/>
    <w:rsid w:val="7BBB337B"/>
    <w:rsid w:val="7BC86AA4"/>
    <w:rsid w:val="7BC93DFF"/>
    <w:rsid w:val="7C1C78B3"/>
    <w:rsid w:val="7C3B4CC2"/>
    <w:rsid w:val="7C462D84"/>
    <w:rsid w:val="7DDF358F"/>
    <w:rsid w:val="7E3C3FAA"/>
    <w:rsid w:val="7E86642D"/>
    <w:rsid w:val="7EA96B5C"/>
    <w:rsid w:val="7EC93670"/>
    <w:rsid w:val="7F0740B3"/>
    <w:rsid w:val="7F4362F3"/>
    <w:rsid w:val="7F73742C"/>
    <w:rsid w:val="7FAB0C76"/>
    <w:rsid w:val="7FD654DF"/>
    <w:rsid w:val="7FF953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8"/>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9"/>
    <w:semiHidden/>
    <w:unhideWhenUsed/>
    <w:qFormat/>
    <w:uiPriority w:val="99"/>
    <w:rPr>
      <w:rFonts w:ascii="Cambria Math" w:hAnsi="Cambria Math" w:eastAsia="Cambria Math"/>
      <w:sz w:val="20"/>
      <w:szCs w:val="20"/>
    </w:rPr>
  </w:style>
  <w:style w:type="paragraph" w:styleId="13">
    <w:name w:val="annotation text"/>
    <w:basedOn w:val="1"/>
    <w:link w:val="50"/>
    <w:unhideWhenUsed/>
    <w:qFormat/>
    <w:uiPriority w:val="99"/>
  </w:style>
  <w:style w:type="paragraph" w:styleId="14">
    <w:name w:val="Body Text"/>
    <w:basedOn w:val="1"/>
    <w:qFormat/>
    <w:uiPriority w:val="0"/>
  </w:style>
  <w:style w:type="paragraph" w:styleId="15">
    <w:name w:val="List 2"/>
    <w:basedOn w:val="16"/>
    <w:qFormat/>
    <w:uiPriority w:val="0"/>
    <w:pPr>
      <w:ind w:left="851"/>
    </w:pPr>
  </w:style>
  <w:style w:type="paragraph" w:styleId="16">
    <w:name w:val="List"/>
    <w:basedOn w:val="1"/>
    <w:semiHidden/>
    <w:unhideWhenUsed/>
    <w:qFormat/>
    <w:uiPriority w:val="99"/>
    <w:pPr>
      <w:ind w:left="200" w:hanging="200" w:hangingChars="200"/>
      <w:contextualSpacing/>
    </w:pPr>
  </w:style>
  <w:style w:type="paragraph" w:styleId="17">
    <w:name w:val="Balloon Text"/>
    <w:basedOn w:val="1"/>
    <w:link w:val="48"/>
    <w:semiHidden/>
    <w:unhideWhenUsed/>
    <w:qFormat/>
    <w:uiPriority w:val="99"/>
    <w:rPr>
      <w:rFonts w:ascii="Cambria Math" w:hAnsi="Cambria Math" w:eastAsia="Cambria Math"/>
      <w:sz w:val="18"/>
      <w:szCs w:val="18"/>
    </w:rPr>
  </w:style>
  <w:style w:type="paragraph" w:styleId="18">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7"/>
    <w:qFormat/>
    <w:uiPriority w:val="99"/>
    <w:pPr>
      <w:tabs>
        <w:tab w:val="center" w:pos="4153"/>
        <w:tab w:val="right" w:pos="8306"/>
      </w:tabs>
    </w:pPr>
    <w:rPr>
      <w:rFonts w:eastAsia="Courier New"/>
      <w:sz w:val="20"/>
      <w:szCs w:val="20"/>
      <w:lang w:eastAsia="en-US"/>
    </w:rPr>
  </w:style>
  <w:style w:type="paragraph" w:styleId="20">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1">
    <w:name w:val="annotation subject"/>
    <w:basedOn w:val="13"/>
    <w:next w:val="13"/>
    <w:link w:val="51"/>
    <w:semiHidden/>
    <w:unhideWhenUsed/>
    <w:qFormat/>
    <w:uiPriority w:val="99"/>
    <w:rPr>
      <w:rFonts w:ascii="Cambria Math" w:hAnsi="Cambria Math"/>
      <w:b/>
      <w:bCs/>
      <w:sz w:val="20"/>
      <w:szCs w:val="20"/>
    </w:rPr>
  </w:style>
  <w:style w:type="table" w:styleId="23">
    <w:name w:val="Table Grid"/>
    <w:basedOn w:val="2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0"/>
    <w:rPr>
      <w:rFonts w:cs="Times New Roman"/>
      <w:color w:val="0000FF"/>
      <w:u w:val="single"/>
    </w:rPr>
  </w:style>
  <w:style w:type="character" w:styleId="26">
    <w:name w:val="annotation reference"/>
    <w:basedOn w:val="24"/>
    <w:semiHidden/>
    <w:unhideWhenUsed/>
    <w:qFormat/>
    <w:uiPriority w:val="99"/>
    <w:rPr>
      <w:sz w:val="21"/>
      <w:szCs w:val="21"/>
    </w:rPr>
  </w:style>
  <w:style w:type="character" w:customStyle="1" w:styleId="27">
    <w:name w:val="页眉 字符"/>
    <w:link w:val="19"/>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2"/>
    <w:semiHidden/>
    <w:qFormat/>
    <w:uiPriority w:val="99"/>
    <w:rPr>
      <w:rFonts w:ascii="Cambria Math" w:eastAsia="Cambria Math"/>
    </w:rPr>
  </w:style>
  <w:style w:type="paragraph" w:customStyle="1" w:styleId="30">
    <w:name w:val="TAC"/>
    <w:basedOn w:val="1"/>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1">
    <w:name w:val="TAC Char"/>
    <w:link w:val="30"/>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30"/>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1"/>
    <w:qFormat/>
    <w:uiPriority w:val="0"/>
    <w:rPr>
      <w:rFonts w:ascii="Courier New" w:hAnsi="Courier New"/>
      <w:b/>
      <w:kern w:val="20"/>
      <w:sz w:val="16"/>
      <w:lang w:eastAsia="en-US" w:bidi="ar-SA"/>
    </w:rPr>
  </w:style>
  <w:style w:type="character" w:customStyle="1" w:styleId="48">
    <w:name w:val="批注框文本 字符"/>
    <w:link w:val="17"/>
    <w:semiHidden/>
    <w:qFormat/>
    <w:uiPriority w:val="99"/>
    <w:rPr>
      <w:rFonts w:ascii="Cambria Math" w:eastAsia="Cambria Math"/>
      <w:sz w:val="18"/>
      <w:szCs w:val="18"/>
    </w:rPr>
  </w:style>
  <w:style w:type="character" w:customStyle="1" w:styleId="49">
    <w:name w:val="页脚 字符"/>
    <w:link w:val="18"/>
    <w:qFormat/>
    <w:uiPriority w:val="99"/>
    <w:rPr>
      <w:sz w:val="18"/>
      <w:szCs w:val="18"/>
    </w:rPr>
  </w:style>
  <w:style w:type="character" w:customStyle="1" w:styleId="50">
    <w:name w:val="批注文字 字符"/>
    <w:basedOn w:val="24"/>
    <w:link w:val="13"/>
    <w:qFormat/>
    <w:uiPriority w:val="99"/>
  </w:style>
  <w:style w:type="character" w:customStyle="1" w:styleId="51">
    <w:name w:val="批注主题 字符"/>
    <w:link w:val="21"/>
    <w:semiHidden/>
    <w:qFormat/>
    <w:uiPriority w:val="99"/>
    <w:rPr>
      <w:b/>
      <w:bCs/>
    </w:rPr>
  </w:style>
  <w:style w:type="paragraph" w:customStyle="1" w:styleId="52">
    <w:name w:val="B1"/>
    <w:basedOn w:val="16"/>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paragraph" w:customStyle="1" w:styleId="59">
    <w:name w:val="TAL"/>
    <w:basedOn w:val="1"/>
    <w:link w:val="60"/>
    <w:qFormat/>
    <w:uiPriority w:val="0"/>
    <w:pPr>
      <w:keepNext/>
      <w:keepLines/>
    </w:pPr>
    <w:rPr>
      <w:rFonts w:ascii="Courier New" w:hAnsi="Courier New"/>
      <w:sz w:val="18"/>
      <w:szCs w:val="20"/>
      <w:lang w:val="en-GB" w:eastAsia="en-US"/>
    </w:rPr>
  </w:style>
  <w:style w:type="character" w:customStyle="1" w:styleId="60">
    <w:name w:val="TAL Car"/>
    <w:link w:val="59"/>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4"/>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4"/>
    <w:qFormat/>
    <w:uiPriority w:val="0"/>
  </w:style>
  <w:style w:type="paragraph" w:customStyle="1" w:styleId="87">
    <w:name w:val="Comments"/>
    <w:basedOn w:val="1"/>
    <w:link w:val="88"/>
    <w:qFormat/>
    <w:uiPriority w:val="0"/>
    <w:pPr>
      <w:spacing w:before="40"/>
    </w:pPr>
    <w:rPr>
      <w:rFonts w:ascii="Arial" w:hAnsi="Arial" w:eastAsia="MS Mincho"/>
      <w:i/>
      <w:sz w:val="18"/>
      <w:lang w:val="en-GB" w:eastAsia="en-GB"/>
    </w:rPr>
  </w:style>
  <w:style w:type="character" w:customStyle="1" w:styleId="88">
    <w:name w:val="Comments Char"/>
    <w:link w:val="87"/>
    <w:qFormat/>
    <w:uiPriority w:val="0"/>
    <w:rPr>
      <w:rFonts w:ascii="Arial" w:hAnsi="Arial" w:eastAsia="MS Mincho"/>
      <w:i/>
      <w:sz w:val="18"/>
      <w:szCs w:val="24"/>
      <w:lang w:val="en-GB" w:eastAsia="en-GB"/>
    </w:rPr>
  </w:style>
  <w:style w:type="paragraph" w:customStyle="1" w:styleId="89">
    <w:name w:val="B3"/>
    <w:basedOn w:val="10"/>
    <w:qFormat/>
    <w:uiPriority w:val="0"/>
  </w:style>
  <w:style w:type="paragraph" w:customStyle="1" w:styleId="90">
    <w:name w:val="B2"/>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20</Pages>
  <Words>1416</Words>
  <Characters>8076</Characters>
  <Lines>67</Lines>
  <Paragraphs>18</Paragraphs>
  <TotalTime>36</TotalTime>
  <ScaleCrop>false</ScaleCrop>
  <LinksUpToDate>false</LinksUpToDate>
  <CharactersWithSpaces>9474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2025-02-07T09:29:41Z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3F7F152D7F8A40E285BF429EB61BAE41</vt:lpwstr>
  </property>
</Properties>
</file>